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6BA167BD"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r w:rsidR="00787505">
        <w:rPr>
          <w:rFonts w:ascii="Arial" w:hAnsi="Arial" w:cs="Arial"/>
          <w:b/>
          <w:spacing w:val="-3"/>
          <w:u w:val="thick"/>
        </w:rPr>
        <w:t xml:space="preserve"> </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346749C4" w:rsidR="00747D12" w:rsidRPr="00747D12" w:rsidRDefault="00556B2D" w:rsidP="00747D12">
      <w:pPr>
        <w:spacing w:before="86"/>
        <w:ind w:left="102"/>
        <w:jc w:val="center"/>
        <w:rPr>
          <w:rFonts w:ascii="Arial" w:hAnsi="Arial" w:cs="Arial"/>
          <w:b/>
        </w:rPr>
      </w:pPr>
      <w:r>
        <w:rPr>
          <w:rFonts w:ascii="Arial" w:hAnsi="Arial" w:cs="Arial"/>
          <w:b/>
        </w:rPr>
        <w:t>CONCORRENCIA</w:t>
      </w:r>
      <w:r w:rsidR="00747D12" w:rsidRPr="00747D12">
        <w:rPr>
          <w:rFonts w:ascii="Arial" w:hAnsi="Arial" w:cs="Arial"/>
          <w:b/>
        </w:rPr>
        <w:t xml:space="preserve"> ELETRÔNIC</w:t>
      </w:r>
      <w:r>
        <w:rPr>
          <w:rFonts w:ascii="Arial" w:hAnsi="Arial" w:cs="Arial"/>
          <w:b/>
        </w:rPr>
        <w:t>A</w:t>
      </w:r>
      <w:r w:rsidR="00747D12" w:rsidRPr="00747D12">
        <w:rPr>
          <w:rFonts w:ascii="Arial" w:hAnsi="Arial" w:cs="Arial"/>
          <w:b/>
        </w:rPr>
        <w:t xml:space="preserve"> Nº </w:t>
      </w:r>
      <w:r w:rsidR="00385D67">
        <w:rPr>
          <w:rFonts w:ascii="Arial" w:hAnsi="Arial" w:cs="Arial"/>
          <w:b/>
        </w:rPr>
        <w:t>002</w:t>
      </w:r>
      <w:r w:rsidR="00747D12"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01AB9B7C" w14:textId="1740A70E" w:rsidR="003D78EE" w:rsidRPr="00A938A4" w:rsidRDefault="00747D12" w:rsidP="003D78EE">
      <w:pPr>
        <w:jc w:val="both"/>
        <w:rPr>
          <w:rFonts w:ascii="Arial" w:hAnsi="Arial" w:cs="Arial"/>
        </w:rPr>
      </w:pPr>
      <w:r w:rsidRPr="00504B7F">
        <w:rPr>
          <w:rFonts w:ascii="Arial" w:hAnsi="Arial" w:cs="Arial"/>
          <w:b/>
          <w:sz w:val="22"/>
          <w:szCs w:val="22"/>
        </w:rPr>
        <w:t>OBJETO</w:t>
      </w:r>
      <w:r w:rsidRPr="00747D12">
        <w:rPr>
          <w:rFonts w:ascii="Arial" w:hAnsi="Arial" w:cs="Arial"/>
          <w:sz w:val="22"/>
          <w:szCs w:val="22"/>
        </w:rPr>
        <w:t xml:space="preserve">: </w:t>
      </w:r>
      <w:r w:rsidR="00385D67" w:rsidRPr="00985525">
        <w:rPr>
          <w:rFonts w:ascii="Arial" w:hAnsi="Arial" w:cs="Arial"/>
        </w:rPr>
        <w:t>O objeto desta licitação tratasse da contratação de uma empresa especializada, para construção de Unidade Básica de Saúde de porte I (UBS I), através do programa Novo PAC, proposta 10530.7450001/24-010, no município de Selviria/MS, através do FMS de Selviria/MS</w:t>
      </w:r>
      <w:r w:rsidR="003D78EE" w:rsidRPr="00A938A4">
        <w:rPr>
          <w:rFonts w:ascii="Arial" w:hAnsi="Arial" w:cs="Arial"/>
        </w:rPr>
        <w:t>.</w:t>
      </w:r>
    </w:p>
    <w:p w14:paraId="3A5834F5" w14:textId="13120F55" w:rsidR="00747D12" w:rsidRPr="000C78DB"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4"/>
          <w:szCs w:val="24"/>
          <w:u w:val="none"/>
        </w:rPr>
      </w:pP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1E9399F7"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 xml:space="preserve">PARTICIPAÇÃO: </w:t>
      </w:r>
      <w:r w:rsidR="00897531">
        <w:rPr>
          <w:rFonts w:ascii="Arial" w:hAnsi="Arial" w:cs="Arial"/>
          <w:b/>
          <w:spacing w:val="-5"/>
        </w:rPr>
        <w:t>AMPLA CONCORRÊNCIA</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4785CB60" w:rsidR="00747D12" w:rsidRPr="00747D12" w:rsidRDefault="00747D12" w:rsidP="00747D12">
      <w:pPr>
        <w:spacing w:before="185"/>
        <w:ind w:left="97"/>
        <w:jc w:val="center"/>
        <w:rPr>
          <w:rFonts w:ascii="Arial" w:hAnsi="Arial" w:cs="Arial"/>
          <w:b/>
        </w:rPr>
      </w:pPr>
      <w:r w:rsidRPr="00747D12">
        <w:rPr>
          <w:rFonts w:ascii="Arial" w:hAnsi="Arial" w:cs="Arial"/>
          <w:b/>
        </w:rPr>
        <w:t xml:space="preserve">CRITÉRIO DE JULGAMENTO: Menor Preço </w:t>
      </w:r>
      <w:r w:rsidR="00116E5C">
        <w:rPr>
          <w:rFonts w:ascii="Arial" w:hAnsi="Arial" w:cs="Arial"/>
          <w:b/>
        </w:rPr>
        <w:t>Global</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3A362620" w14:textId="742F58A0" w:rsidR="00752DF2" w:rsidRPr="00F00A7C" w:rsidRDefault="00B01DEB" w:rsidP="00752DF2">
      <w:pPr>
        <w:pBdr>
          <w:top w:val="single" w:sz="4" w:space="1" w:color="auto"/>
          <w:left w:val="single" w:sz="4" w:space="0" w:color="auto"/>
          <w:bottom w:val="single" w:sz="4" w:space="1" w:color="auto"/>
          <w:right w:val="single" w:sz="4" w:space="1" w:color="auto"/>
        </w:pBdr>
        <w:snapToGrid w:val="0"/>
        <w:spacing w:line="360" w:lineRule="auto"/>
        <w:ind w:right="-34"/>
        <w:jc w:val="both"/>
        <w:rPr>
          <w:rFonts w:ascii="Arial" w:hAnsi="Arial" w:cs="Arial"/>
          <w:b/>
          <w:highlight w:val="yellow"/>
        </w:rPr>
      </w:pPr>
      <w:r>
        <w:rPr>
          <w:rFonts w:ascii="Arial" w:hAnsi="Arial" w:cs="Arial"/>
          <w:sz w:val="22"/>
          <w:szCs w:val="22"/>
        </w:rPr>
        <w:t>Valor Estimado de R$</w:t>
      </w:r>
      <w:r w:rsidR="00752DF2">
        <w:rPr>
          <w:rFonts w:ascii="Arial" w:hAnsi="Arial" w:cs="Arial"/>
          <w:sz w:val="22"/>
          <w:szCs w:val="22"/>
        </w:rPr>
        <w:t xml:space="preserve"> </w:t>
      </w:r>
      <w:r w:rsidR="00385D67">
        <w:rPr>
          <w:rFonts w:ascii="Arial" w:hAnsi="Arial" w:cs="Arial"/>
          <w:bCs/>
        </w:rPr>
        <w:t>2.310.425,05</w:t>
      </w:r>
      <w:r w:rsidR="00752DF2" w:rsidRPr="00752DF2">
        <w:rPr>
          <w:rFonts w:ascii="Arial" w:hAnsi="Arial" w:cs="Arial"/>
          <w:bCs/>
        </w:rPr>
        <w:t xml:space="preserve"> (</w:t>
      </w:r>
      <w:r w:rsidR="00385D67">
        <w:rPr>
          <w:rFonts w:ascii="Arial" w:hAnsi="Arial" w:cs="Arial"/>
          <w:bCs/>
        </w:rPr>
        <w:t>dois</w:t>
      </w:r>
      <w:r w:rsidR="00752DF2" w:rsidRPr="00752DF2">
        <w:rPr>
          <w:rFonts w:ascii="Arial" w:hAnsi="Arial" w:cs="Arial"/>
          <w:bCs/>
        </w:rPr>
        <w:t xml:space="preserve"> </w:t>
      </w:r>
      <w:r w:rsidR="00385D67">
        <w:rPr>
          <w:rFonts w:ascii="Arial" w:hAnsi="Arial" w:cs="Arial"/>
          <w:bCs/>
        </w:rPr>
        <w:t>milhões</w:t>
      </w:r>
      <w:r w:rsidR="00752DF2" w:rsidRPr="00752DF2">
        <w:rPr>
          <w:rFonts w:ascii="Arial" w:hAnsi="Arial" w:cs="Arial"/>
          <w:bCs/>
        </w:rPr>
        <w:t xml:space="preserve"> </w:t>
      </w:r>
      <w:r w:rsidR="00385D67">
        <w:rPr>
          <w:rFonts w:ascii="Arial" w:hAnsi="Arial" w:cs="Arial"/>
          <w:bCs/>
        </w:rPr>
        <w:t>trezentos e dez</w:t>
      </w:r>
      <w:r w:rsidR="00752DF2" w:rsidRPr="00752DF2">
        <w:rPr>
          <w:rFonts w:ascii="Arial" w:hAnsi="Arial" w:cs="Arial"/>
          <w:bCs/>
        </w:rPr>
        <w:t xml:space="preserve"> mil </w:t>
      </w:r>
      <w:r w:rsidR="00385D67">
        <w:rPr>
          <w:rFonts w:ascii="Arial" w:hAnsi="Arial" w:cs="Arial"/>
          <w:bCs/>
        </w:rPr>
        <w:t>quatrocentos e vinte e cinco</w:t>
      </w:r>
      <w:r w:rsidR="00752DF2" w:rsidRPr="00752DF2">
        <w:rPr>
          <w:rFonts w:ascii="Arial" w:hAnsi="Arial" w:cs="Arial"/>
          <w:bCs/>
        </w:rPr>
        <w:t xml:space="preserve"> reais e </w:t>
      </w:r>
      <w:r w:rsidR="00385D67">
        <w:rPr>
          <w:rFonts w:ascii="Arial" w:hAnsi="Arial" w:cs="Arial"/>
          <w:bCs/>
        </w:rPr>
        <w:t>cinco</w:t>
      </w:r>
      <w:r w:rsidR="00752DF2" w:rsidRPr="00752DF2">
        <w:rPr>
          <w:rFonts w:ascii="Arial" w:hAnsi="Arial" w:cs="Arial"/>
          <w:bCs/>
        </w:rPr>
        <w:t xml:space="preserve"> centavos)</w:t>
      </w:r>
      <w:r w:rsidR="00752DF2" w:rsidRPr="00752DF2">
        <w:rPr>
          <w:rFonts w:ascii="Arial" w:hAnsi="Arial" w:cs="Arial"/>
          <w:b/>
        </w:rPr>
        <w:t xml:space="preserve">. </w:t>
      </w: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731FF4BD"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9A530F">
        <w:rPr>
          <w:rFonts w:ascii="Arial" w:hAnsi="Arial" w:cs="Arial"/>
          <w:b/>
        </w:rPr>
        <w:t>09</w:t>
      </w:r>
      <w:r w:rsidRPr="00747D12">
        <w:rPr>
          <w:rFonts w:ascii="Arial" w:hAnsi="Arial" w:cs="Arial"/>
          <w:b/>
        </w:rPr>
        <w:t>/</w:t>
      </w:r>
      <w:r w:rsidR="00385D67">
        <w:rPr>
          <w:rFonts w:ascii="Arial" w:hAnsi="Arial" w:cs="Arial"/>
          <w:b/>
        </w:rPr>
        <w:t>12</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73EC193B" w14:textId="77777777" w:rsidR="00747D12" w:rsidRPr="00747D12" w:rsidRDefault="00747D12" w:rsidP="00747D12">
      <w:pPr>
        <w:ind w:right="-427"/>
        <w:jc w:val="center"/>
        <w:rPr>
          <w:rFonts w:ascii="Arial" w:hAnsi="Arial" w:cs="Arial"/>
          <w:b/>
          <w:bCs/>
          <w:sz w:val="25"/>
          <w:szCs w:val="25"/>
        </w:rPr>
      </w:pPr>
    </w:p>
    <w:p w14:paraId="4390F002" w14:textId="2A2DAE54" w:rsidR="00747D12" w:rsidRDefault="00747D12" w:rsidP="00747D12">
      <w:pPr>
        <w:ind w:right="-427"/>
        <w:jc w:val="center"/>
        <w:rPr>
          <w:rFonts w:ascii="Arial" w:hAnsi="Arial" w:cs="Arial"/>
          <w:b/>
        </w:rPr>
      </w:pPr>
    </w:p>
    <w:p w14:paraId="358587DC" w14:textId="5EB9D75D" w:rsidR="00385D67" w:rsidRDefault="00385D67" w:rsidP="00747D12">
      <w:pPr>
        <w:ind w:right="-427"/>
        <w:jc w:val="center"/>
        <w:rPr>
          <w:rFonts w:ascii="Arial" w:hAnsi="Arial" w:cs="Arial"/>
          <w:b/>
        </w:rPr>
      </w:pPr>
    </w:p>
    <w:p w14:paraId="1A87FFD3" w14:textId="77777777" w:rsidR="00385D67" w:rsidRPr="00747D12" w:rsidRDefault="00385D67" w:rsidP="00747D12">
      <w:pPr>
        <w:ind w:right="-427"/>
        <w:jc w:val="center"/>
        <w:rPr>
          <w:rFonts w:ascii="Arial" w:hAnsi="Arial" w:cs="Arial"/>
          <w:b/>
        </w:rPr>
      </w:pPr>
    </w:p>
    <w:p w14:paraId="23A44BE9" w14:textId="61037549" w:rsidR="00747D12" w:rsidRPr="00747D12" w:rsidRDefault="00747D12" w:rsidP="00747D12">
      <w:pPr>
        <w:ind w:right="-427"/>
        <w:jc w:val="center"/>
        <w:rPr>
          <w:rFonts w:ascii="Arial" w:hAnsi="Arial" w:cs="Arial"/>
          <w:b/>
        </w:rPr>
      </w:pPr>
      <w:r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2B1E250A"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C32386">
        <w:rPr>
          <w:rFonts w:ascii="Arial" w:hAnsi="Arial" w:cs="Arial"/>
          <w:b/>
          <w:bCs/>
        </w:rPr>
        <w:t>152</w:t>
      </w:r>
      <w:r w:rsidR="00531DF3">
        <w:rPr>
          <w:rFonts w:ascii="Arial" w:hAnsi="Arial" w:cs="Arial"/>
          <w:b/>
          <w:bCs/>
        </w:rPr>
        <w:t>/2024</w:t>
      </w:r>
    </w:p>
    <w:p w14:paraId="7EBB425B" w14:textId="4218E5D8" w:rsidR="00747D12" w:rsidRPr="00747D12" w:rsidRDefault="00556B2D" w:rsidP="00747D12">
      <w:pPr>
        <w:ind w:right="-427"/>
        <w:jc w:val="both"/>
        <w:rPr>
          <w:rFonts w:ascii="Arial" w:hAnsi="Arial" w:cs="Arial"/>
          <w:b/>
          <w:bCs/>
        </w:rPr>
      </w:pPr>
      <w:r>
        <w:rPr>
          <w:rFonts w:ascii="Arial" w:hAnsi="Arial" w:cs="Arial"/>
          <w:b/>
          <w:bCs/>
        </w:rPr>
        <w:t>CONCORRÊNCIA ELETRONICA</w:t>
      </w:r>
      <w:r w:rsidR="00747D12" w:rsidRPr="00747D12">
        <w:rPr>
          <w:rFonts w:ascii="Arial" w:hAnsi="Arial" w:cs="Arial"/>
          <w:b/>
          <w:bCs/>
        </w:rPr>
        <w:t xml:space="preserve"> Nº </w:t>
      </w:r>
      <w:r>
        <w:rPr>
          <w:rFonts w:ascii="Arial" w:hAnsi="Arial" w:cs="Arial"/>
          <w:b/>
          <w:bCs/>
        </w:rPr>
        <w:t>00</w:t>
      </w:r>
      <w:r w:rsidR="00B21E31">
        <w:rPr>
          <w:rFonts w:ascii="Arial" w:hAnsi="Arial" w:cs="Arial"/>
          <w:b/>
          <w:bCs/>
        </w:rPr>
        <w:t>2</w:t>
      </w:r>
      <w:r w:rsidR="00531DF3">
        <w:rPr>
          <w:rFonts w:ascii="Arial" w:hAnsi="Arial" w:cs="Arial"/>
          <w:b/>
          <w:bCs/>
        </w:rPr>
        <w:t>/2024</w:t>
      </w:r>
      <w:r w:rsidR="00747D12"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53E10626"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00DC55A2">
              <w:rPr>
                <w:rFonts w:ascii="Arial" w:eastAsia="Century" w:hAnsi="Arial" w:cs="Arial"/>
                <w:b/>
                <w:bCs/>
                <w:u w:val="single"/>
                <w:lang w:val="pt-PT" w:eastAsia="en-US"/>
              </w:rPr>
              <w:t xml:space="preserve">FUNDO MUNICIPAL DE SAÚDE DE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w:t>
            </w:r>
            <w:r w:rsidR="00DC55A2" w:rsidRPr="00DC55A2">
              <w:rPr>
                <w:rFonts w:ascii="Arial" w:hAnsi="Arial" w:cs="Arial"/>
                <w:shd w:val="clear" w:color="auto" w:fill="FFFFFF"/>
              </w:rPr>
              <w:t>10.530.745/0001-16</w:t>
            </w:r>
            <w:r w:rsidRPr="00747D12">
              <w:rPr>
                <w:rFonts w:ascii="Arial" w:hAnsi="Arial" w:cs="Arial"/>
              </w:rPr>
              <w:t xml:space="preserve">, com sede na Avenida João Selvirio de Souza, 997 nesta cidade de Selvíria/MS, neste ato devidamente representado pelo Prefeito, </w:t>
            </w:r>
            <w:r w:rsidR="00DC55A2">
              <w:rPr>
                <w:rFonts w:ascii="Arial" w:hAnsi="Arial" w:cs="Arial"/>
              </w:rPr>
              <w:t>EDGAR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1A6A07CB"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00556B2D">
              <w:rPr>
                <w:rFonts w:ascii="Arial" w:eastAsia="Century" w:hAnsi="Arial" w:cs="Arial"/>
                <w:lang w:val="pt-PT" w:eastAsia="en-US"/>
              </w:rPr>
              <w:t>Concorrência</w:t>
            </w:r>
            <w:r w:rsidRPr="00747D12">
              <w:rPr>
                <w:rFonts w:ascii="Arial" w:eastAsia="Century" w:hAnsi="Arial" w:cs="Arial"/>
                <w:lang w:val="pt-PT" w:eastAsia="en-US"/>
              </w:rPr>
              <w:t xml:space="preserve"> Eletrônic</w:t>
            </w:r>
            <w:r w:rsidR="00556B2D">
              <w:rPr>
                <w:rFonts w:ascii="Arial" w:eastAsia="Century" w:hAnsi="Arial" w:cs="Arial"/>
                <w:lang w:val="pt-PT" w:eastAsia="en-US"/>
              </w:rPr>
              <w:t>a</w:t>
            </w:r>
            <w:r w:rsidRPr="00747D12">
              <w:rPr>
                <w:rFonts w:ascii="Arial" w:eastAsia="Century" w:hAnsi="Arial" w:cs="Arial"/>
                <w:lang w:val="pt-PT" w:eastAsia="en-US"/>
              </w:rPr>
              <w:t xml:space="preserve"> do tipo </w:t>
            </w:r>
            <w:r w:rsidRPr="00747D12">
              <w:rPr>
                <w:rFonts w:ascii="Arial" w:eastAsia="Century" w:hAnsi="Arial" w:cs="Arial"/>
                <w:b/>
                <w:lang w:val="pt-PT" w:eastAsia="en-US"/>
              </w:rPr>
              <w:t xml:space="preserve">MENOR PREÇO </w:t>
            </w:r>
            <w:r w:rsidR="00556B2D">
              <w:rPr>
                <w:rFonts w:ascii="Arial" w:eastAsia="Century" w:hAnsi="Arial" w:cs="Arial"/>
                <w:b/>
                <w:lang w:val="pt-PT" w:eastAsia="en-US"/>
              </w:rPr>
              <w:t>GLOBAL</w:t>
            </w:r>
            <w:r w:rsidRPr="00747D12">
              <w:rPr>
                <w:rFonts w:ascii="Arial" w:eastAsia="Century" w:hAnsi="Arial" w:cs="Arial"/>
                <w:b/>
                <w:lang w:val="pt-PT" w:eastAsia="en-US"/>
              </w:rPr>
              <w:t xml:space="preserve">.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3F3BAC0E" w:rsidR="00747D12" w:rsidRPr="00747D12" w:rsidRDefault="00747D12" w:rsidP="00787505">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9A530F">
              <w:rPr>
                <w:rFonts w:ascii="Arial" w:eastAsia="Century" w:hAnsi="Arial" w:cs="Arial"/>
                <w:bCs/>
                <w:lang w:val="pt-PT" w:eastAsia="en-US"/>
              </w:rPr>
              <w:t>09</w:t>
            </w:r>
            <w:r w:rsidRPr="00747D12">
              <w:rPr>
                <w:rFonts w:ascii="Arial" w:eastAsia="Century" w:hAnsi="Arial" w:cs="Arial"/>
                <w:bCs/>
                <w:lang w:val="pt-PT" w:eastAsia="en-US"/>
              </w:rPr>
              <w:t>/</w:t>
            </w:r>
            <w:r w:rsidR="00385D67">
              <w:rPr>
                <w:rFonts w:ascii="Arial" w:eastAsia="Century" w:hAnsi="Arial" w:cs="Arial"/>
                <w:bCs/>
                <w:lang w:val="pt-PT" w:eastAsia="en-US"/>
              </w:rPr>
              <w:t>12</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72DEEC59"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w:t>
      </w:r>
      <w:r w:rsidR="00556B2D">
        <w:rPr>
          <w:rFonts w:ascii="Arial" w:hAnsi="Arial" w:cs="Arial"/>
        </w:rPr>
        <w:t>CONCORRÊNCIA</w:t>
      </w:r>
      <w:r w:rsidRPr="00747D12">
        <w:rPr>
          <w:rFonts w:ascii="Arial" w:hAnsi="Arial" w:cs="Arial"/>
        </w:rPr>
        <w:t xml:space="preserve"> ELETRÔNIC</w:t>
      </w:r>
      <w:r w:rsidR="00556B2D">
        <w:rPr>
          <w:rFonts w:ascii="Arial" w:hAnsi="Arial" w:cs="Arial"/>
        </w:rPr>
        <w:t>A</w:t>
      </w:r>
      <w:r w:rsidRPr="00747D12">
        <w:rPr>
          <w:rFonts w:ascii="Arial" w:hAnsi="Arial" w:cs="Arial"/>
        </w:rPr>
        <w:t xml:space="preserve">,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w:t>
      </w:r>
      <w:r w:rsidR="00556B2D">
        <w:rPr>
          <w:rFonts w:ascii="Arial" w:hAnsi="Arial" w:cs="Arial"/>
          <w:b/>
          <w:bCs/>
          <w:lang w:eastAsia="zh-CN"/>
        </w:rPr>
        <w:t>GLOBAL</w:t>
      </w:r>
      <w:r w:rsidRPr="00747D12">
        <w:rPr>
          <w:rFonts w:ascii="Arial" w:hAnsi="Arial" w:cs="Arial"/>
          <w:b/>
          <w:bCs/>
          <w:lang w:eastAsia="zh-CN"/>
        </w:rPr>
        <w:t>”</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w:t>
      </w:r>
      <w:r w:rsidR="00556B2D">
        <w:rPr>
          <w:rFonts w:ascii="Arial" w:hAnsi="Arial" w:cs="Arial"/>
        </w:rPr>
        <w:t>Concorrência eletrônica</w:t>
      </w:r>
      <w:r w:rsidRPr="00747D12">
        <w:rPr>
          <w:rFonts w:ascii="Arial" w:hAnsi="Arial" w:cs="Arial"/>
        </w:rPr>
        <w:t xml:space="preserve"> será realizado em sessão pública, por meio da INTERNET, mediante condições de segurança - criptografia e autenticação - em todas as suas fases através do Sistema BLL Compras (licitações) da Bolsa de Licitações e Leilões do Brasil. A utilização do sistema de </w:t>
      </w:r>
      <w:r w:rsidR="00556B2D">
        <w:rPr>
          <w:rFonts w:ascii="Arial" w:hAnsi="Arial" w:cs="Arial"/>
        </w:rPr>
        <w:t>concorrência eletrônica</w:t>
      </w:r>
      <w:r w:rsidRPr="00747D12">
        <w:rPr>
          <w:rFonts w:ascii="Arial" w:hAnsi="Arial" w:cs="Arial"/>
        </w:rPr>
        <w:t xml:space="preserve">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6C0C725B" w:rsidR="00747D12" w:rsidRPr="00143874"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w:t>
      </w:r>
      <w:r w:rsidRPr="00143874">
        <w:rPr>
          <w:rFonts w:ascii="Arial" w:eastAsia="Arial" w:hAnsi="Arial" w:cs="Arial"/>
          <w:b/>
          <w:sz w:val="20"/>
        </w:rPr>
        <w:t xml:space="preserve">Das </w:t>
      </w:r>
      <w:r w:rsidR="00531DF3" w:rsidRPr="00143874">
        <w:rPr>
          <w:rFonts w:ascii="Arial" w:eastAsia="Arial" w:hAnsi="Arial" w:cs="Arial"/>
          <w:b/>
          <w:sz w:val="20"/>
        </w:rPr>
        <w:t>0</w:t>
      </w:r>
      <w:r w:rsidR="0028385D">
        <w:rPr>
          <w:rFonts w:ascii="Arial" w:eastAsia="Arial" w:hAnsi="Arial" w:cs="Arial"/>
          <w:b/>
          <w:sz w:val="20"/>
        </w:rPr>
        <w:t>9</w:t>
      </w:r>
      <w:r w:rsidRPr="00143874">
        <w:rPr>
          <w:rFonts w:ascii="Arial" w:eastAsia="Arial" w:hAnsi="Arial" w:cs="Arial"/>
          <w:b/>
          <w:sz w:val="20"/>
        </w:rPr>
        <w:t xml:space="preserve"> h do dia </w:t>
      </w:r>
      <w:r w:rsidR="009A530F">
        <w:rPr>
          <w:rFonts w:ascii="Arial" w:eastAsia="Arial" w:hAnsi="Arial" w:cs="Arial"/>
          <w:b/>
          <w:sz w:val="20"/>
        </w:rPr>
        <w:t>25</w:t>
      </w:r>
      <w:r w:rsidRPr="00143874">
        <w:rPr>
          <w:rFonts w:ascii="Arial" w:eastAsia="Arial" w:hAnsi="Arial" w:cs="Arial"/>
          <w:b/>
          <w:sz w:val="20"/>
        </w:rPr>
        <w:t>/</w:t>
      </w:r>
      <w:r w:rsidR="00556B2D">
        <w:rPr>
          <w:rFonts w:ascii="Arial" w:eastAsia="Arial" w:hAnsi="Arial" w:cs="Arial"/>
          <w:b/>
          <w:sz w:val="20"/>
        </w:rPr>
        <w:t>1</w:t>
      </w:r>
      <w:r w:rsidR="00BD1F4C">
        <w:rPr>
          <w:rFonts w:ascii="Arial" w:eastAsia="Arial" w:hAnsi="Arial" w:cs="Arial"/>
          <w:b/>
          <w:sz w:val="20"/>
        </w:rPr>
        <w:t>1</w:t>
      </w:r>
      <w:r w:rsidRPr="00143874">
        <w:rPr>
          <w:rFonts w:ascii="Arial" w:eastAsia="Arial" w:hAnsi="Arial" w:cs="Arial"/>
          <w:b/>
          <w:sz w:val="20"/>
        </w:rPr>
        <w:t>/</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 xml:space="preserve"> às </w:t>
      </w:r>
      <w:r w:rsidR="00BD2ED9" w:rsidRPr="00143874">
        <w:rPr>
          <w:rFonts w:ascii="Arial" w:eastAsia="Arial" w:hAnsi="Arial" w:cs="Arial"/>
          <w:b/>
          <w:sz w:val="20"/>
        </w:rPr>
        <w:t>07</w:t>
      </w:r>
      <w:r w:rsidRPr="00143874">
        <w:rPr>
          <w:rFonts w:ascii="Arial" w:eastAsia="Arial" w:hAnsi="Arial" w:cs="Arial"/>
          <w:b/>
          <w:sz w:val="20"/>
        </w:rPr>
        <w:t xml:space="preserve"> horas do dia </w:t>
      </w:r>
      <w:r w:rsidR="009A530F">
        <w:rPr>
          <w:rFonts w:ascii="Arial" w:eastAsia="Arial" w:hAnsi="Arial" w:cs="Arial"/>
          <w:b/>
          <w:sz w:val="20"/>
        </w:rPr>
        <w:t>09</w:t>
      </w:r>
      <w:r w:rsidRPr="00143874">
        <w:rPr>
          <w:rFonts w:ascii="Arial" w:eastAsia="Arial" w:hAnsi="Arial" w:cs="Arial"/>
          <w:b/>
          <w:sz w:val="20"/>
        </w:rPr>
        <w:t>/</w:t>
      </w:r>
      <w:r w:rsidR="00385D67">
        <w:rPr>
          <w:rFonts w:ascii="Arial" w:eastAsia="Arial" w:hAnsi="Arial" w:cs="Arial"/>
          <w:b/>
          <w:sz w:val="20"/>
        </w:rPr>
        <w:t>12</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6AC85243" w14:textId="01101EE7" w:rsidR="00747D12" w:rsidRPr="00143874"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ABERTURA E JULGAMENTO DAS PROPOSTAS: Das </w:t>
      </w:r>
      <w:r w:rsidR="00BD2ED9" w:rsidRPr="00143874">
        <w:rPr>
          <w:rFonts w:ascii="Arial" w:eastAsia="Arial" w:hAnsi="Arial" w:cs="Arial"/>
          <w:b/>
          <w:sz w:val="20"/>
        </w:rPr>
        <w:t>07</w:t>
      </w:r>
      <w:r w:rsidRPr="00143874">
        <w:rPr>
          <w:rFonts w:ascii="Arial" w:eastAsia="Arial" w:hAnsi="Arial" w:cs="Arial"/>
          <w:b/>
          <w:sz w:val="20"/>
        </w:rPr>
        <w:t xml:space="preserve"> h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9A530F">
        <w:rPr>
          <w:rFonts w:ascii="Arial" w:eastAsia="Arial" w:hAnsi="Arial" w:cs="Arial"/>
          <w:b/>
          <w:sz w:val="20"/>
        </w:rPr>
        <w:t>09</w:t>
      </w:r>
      <w:r w:rsidRPr="00143874">
        <w:rPr>
          <w:rFonts w:ascii="Arial" w:eastAsia="Arial" w:hAnsi="Arial" w:cs="Arial"/>
          <w:b/>
          <w:sz w:val="20"/>
        </w:rPr>
        <w:t>/</w:t>
      </w:r>
      <w:r w:rsidR="00385D67">
        <w:rPr>
          <w:rFonts w:ascii="Arial" w:eastAsia="Arial" w:hAnsi="Arial" w:cs="Arial"/>
          <w:b/>
          <w:sz w:val="20"/>
        </w:rPr>
        <w:t>12</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2208CF00" w14:textId="4EADD633" w:rsidR="00747D12" w:rsidRPr="00747D12"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INÍCIO DA SESSÃO DE DISPUTA DE PREÇOS: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9A530F">
        <w:rPr>
          <w:rFonts w:ascii="Arial" w:eastAsia="Arial" w:hAnsi="Arial" w:cs="Arial"/>
          <w:b/>
          <w:sz w:val="20"/>
        </w:rPr>
        <w:t>09</w:t>
      </w:r>
      <w:r w:rsidRPr="00143874">
        <w:rPr>
          <w:rFonts w:ascii="Arial" w:eastAsia="Arial" w:hAnsi="Arial" w:cs="Arial"/>
          <w:b/>
          <w:sz w:val="20"/>
        </w:rPr>
        <w:t>/</w:t>
      </w:r>
      <w:r w:rsidR="00385D67">
        <w:rPr>
          <w:rFonts w:ascii="Arial" w:eastAsia="Arial" w:hAnsi="Arial" w:cs="Arial"/>
          <w:b/>
          <w:sz w:val="20"/>
        </w:rPr>
        <w:t>12</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46F9F3D0" w14:textId="7D0B6BE1"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r w:rsidR="00556B2D" w:rsidRPr="00747D12">
        <w:rPr>
          <w:rFonts w:ascii="Arial" w:eastAsia="Arial" w:hAnsi="Arial" w:cs="Arial"/>
          <w:b/>
          <w:sz w:val="20"/>
        </w:rPr>
        <w:t>D</w:t>
      </w:r>
      <w:r w:rsidR="00556B2D">
        <w:rPr>
          <w:rFonts w:ascii="Arial" w:eastAsia="Arial" w:hAnsi="Arial" w:cs="Arial"/>
          <w:b/>
          <w:sz w:val="20"/>
        </w:rPr>
        <w:t>O</w:t>
      </w:r>
      <w:r w:rsidR="00556B2D" w:rsidRPr="00747D12">
        <w:rPr>
          <w:rFonts w:ascii="Arial" w:eastAsia="Arial" w:hAnsi="Arial" w:cs="Arial"/>
          <w:b/>
          <w:sz w:val="20"/>
        </w:rPr>
        <w:t xml:space="preserve"> JULGAMENTO</w:t>
      </w:r>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22FBC4D1" w:rsidR="003B2E98" w:rsidRPr="00747D12" w:rsidRDefault="00297EC3" w:rsidP="003D78EE">
      <w:pPr>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D93A67">
        <w:rPr>
          <w:rFonts w:ascii="Arial" w:hAnsi="Arial" w:cs="Arial"/>
        </w:rPr>
        <w:t xml:space="preserve">O objeto da presente demanda refere-se à </w:t>
      </w:r>
      <w:r w:rsidR="00765FB3">
        <w:rPr>
          <w:rFonts w:ascii="Arial" w:hAnsi="Arial" w:cs="Arial"/>
        </w:rPr>
        <w:t>o</w:t>
      </w:r>
      <w:r w:rsidR="00385D67" w:rsidRPr="00985525">
        <w:rPr>
          <w:rFonts w:ascii="Arial" w:hAnsi="Arial" w:cs="Arial"/>
        </w:rPr>
        <w:t xml:space="preserve"> objeto desta licitação tratasse da contratação de uma empresa especializada, para construção de Unidade Básica de Saúde de porte I (UBS I), através do programa Novo PAC, proposta 10530.7450001/24-010, no município de Selviria/MS, através do FMS de Selviria/MS</w:t>
      </w:r>
      <w:r w:rsidR="003D78EE" w:rsidRPr="00A938A4">
        <w:rPr>
          <w:rFonts w:ascii="Arial" w:hAnsi="Arial" w:cs="Arial"/>
        </w:rPr>
        <w:t>, conforme planilhas, Memorial descritivo, cronograma físico financeiro e projetos, integrantes do presente edital</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66A580D1" w14:textId="75356F1D" w:rsidR="00157B3B" w:rsidRPr="00F00A7C" w:rsidRDefault="00297EC3" w:rsidP="00157B3B">
      <w:pPr>
        <w:pBdr>
          <w:top w:val="single" w:sz="4" w:space="1" w:color="auto"/>
          <w:left w:val="single" w:sz="4" w:space="0" w:color="auto"/>
          <w:bottom w:val="single" w:sz="4" w:space="1" w:color="auto"/>
          <w:right w:val="single" w:sz="4" w:space="28" w:color="auto"/>
        </w:pBdr>
        <w:snapToGrid w:val="0"/>
        <w:spacing w:line="360" w:lineRule="auto"/>
        <w:ind w:right="-34"/>
        <w:jc w:val="both"/>
        <w:rPr>
          <w:rFonts w:ascii="Arial" w:hAnsi="Arial" w:cs="Arial"/>
          <w:b/>
          <w:highlight w:val="yellow"/>
        </w:rPr>
      </w:pPr>
      <w:r w:rsidRPr="00747D12">
        <w:rPr>
          <w:rFonts w:ascii="Arial" w:hAnsi="Arial" w:cs="Arial"/>
        </w:rPr>
        <w:t xml:space="preserve">2.1. </w:t>
      </w:r>
      <w:r w:rsidR="00556B2D">
        <w:rPr>
          <w:rFonts w:ascii="Arial" w:hAnsi="Arial" w:cs="Arial"/>
        </w:rPr>
        <w:t xml:space="preserve">O Valor estimado é de </w:t>
      </w:r>
      <w:r w:rsidR="00385D67">
        <w:rPr>
          <w:rFonts w:ascii="Arial" w:hAnsi="Arial" w:cs="Arial"/>
          <w:sz w:val="22"/>
          <w:szCs w:val="22"/>
        </w:rPr>
        <w:t xml:space="preserve">R$ </w:t>
      </w:r>
      <w:r w:rsidR="00385D67">
        <w:rPr>
          <w:rFonts w:ascii="Arial" w:hAnsi="Arial" w:cs="Arial"/>
          <w:bCs/>
        </w:rPr>
        <w:t>2.310.425,05</w:t>
      </w:r>
      <w:r w:rsidR="00385D67" w:rsidRPr="00752DF2">
        <w:rPr>
          <w:rFonts w:ascii="Arial" w:hAnsi="Arial" w:cs="Arial"/>
          <w:bCs/>
        </w:rPr>
        <w:t xml:space="preserve"> (</w:t>
      </w:r>
      <w:r w:rsidR="00385D67">
        <w:rPr>
          <w:rFonts w:ascii="Arial" w:hAnsi="Arial" w:cs="Arial"/>
          <w:bCs/>
        </w:rPr>
        <w:t>dois</w:t>
      </w:r>
      <w:r w:rsidR="00385D67" w:rsidRPr="00752DF2">
        <w:rPr>
          <w:rFonts w:ascii="Arial" w:hAnsi="Arial" w:cs="Arial"/>
          <w:bCs/>
        </w:rPr>
        <w:t xml:space="preserve"> </w:t>
      </w:r>
      <w:r w:rsidR="00385D67">
        <w:rPr>
          <w:rFonts w:ascii="Arial" w:hAnsi="Arial" w:cs="Arial"/>
          <w:bCs/>
        </w:rPr>
        <w:t>milhões</w:t>
      </w:r>
      <w:r w:rsidR="00385D67" w:rsidRPr="00752DF2">
        <w:rPr>
          <w:rFonts w:ascii="Arial" w:hAnsi="Arial" w:cs="Arial"/>
          <w:bCs/>
        </w:rPr>
        <w:t xml:space="preserve"> </w:t>
      </w:r>
      <w:r w:rsidR="00385D67">
        <w:rPr>
          <w:rFonts w:ascii="Arial" w:hAnsi="Arial" w:cs="Arial"/>
          <w:bCs/>
        </w:rPr>
        <w:t>trezentos e dez</w:t>
      </w:r>
      <w:r w:rsidR="00385D67" w:rsidRPr="00752DF2">
        <w:rPr>
          <w:rFonts w:ascii="Arial" w:hAnsi="Arial" w:cs="Arial"/>
          <w:bCs/>
        </w:rPr>
        <w:t xml:space="preserve"> mil </w:t>
      </w:r>
      <w:r w:rsidR="00385D67">
        <w:rPr>
          <w:rFonts w:ascii="Arial" w:hAnsi="Arial" w:cs="Arial"/>
          <w:bCs/>
        </w:rPr>
        <w:t>quatrocentos e vinte e cinco</w:t>
      </w:r>
      <w:r w:rsidR="00385D67" w:rsidRPr="00752DF2">
        <w:rPr>
          <w:rFonts w:ascii="Arial" w:hAnsi="Arial" w:cs="Arial"/>
          <w:bCs/>
        </w:rPr>
        <w:t xml:space="preserve"> reais e </w:t>
      </w:r>
      <w:r w:rsidR="00385D67">
        <w:rPr>
          <w:rFonts w:ascii="Arial" w:hAnsi="Arial" w:cs="Arial"/>
          <w:bCs/>
        </w:rPr>
        <w:t>cinco</w:t>
      </w:r>
      <w:r w:rsidR="00385D67" w:rsidRPr="00752DF2">
        <w:rPr>
          <w:rFonts w:ascii="Arial" w:hAnsi="Arial" w:cs="Arial"/>
          <w:bCs/>
        </w:rPr>
        <w:t xml:space="preserve"> centavos)</w:t>
      </w:r>
      <w:r w:rsidR="00385D67" w:rsidRPr="00752DF2">
        <w:rPr>
          <w:rFonts w:ascii="Arial" w:hAnsi="Arial" w:cs="Arial"/>
          <w:b/>
        </w:rPr>
        <w:t>.</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72ADDEA2" w:rsidR="008E7B3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w:t>
      </w:r>
      <w:r w:rsidR="00556B2D">
        <w:rPr>
          <w:rFonts w:ascii="Arial" w:hAnsi="Arial" w:cs="Arial"/>
          <w:b w:val="0"/>
          <w:bCs/>
          <w:sz w:val="24"/>
          <w:szCs w:val="24"/>
          <w:u w:val="none"/>
        </w:rPr>
        <w:t>a</w:t>
      </w:r>
      <w:r w:rsidR="004B6A44" w:rsidRPr="00747D12">
        <w:rPr>
          <w:rFonts w:ascii="Arial" w:hAnsi="Arial" w:cs="Arial"/>
          <w:b w:val="0"/>
          <w:bCs/>
          <w:sz w:val="24"/>
          <w:szCs w:val="24"/>
          <w:u w:val="none"/>
        </w:rPr>
        <w:t xml:space="preserve"> </w:t>
      </w:r>
      <w:r w:rsidR="00556B2D">
        <w:rPr>
          <w:rFonts w:ascii="Arial" w:hAnsi="Arial" w:cs="Arial"/>
          <w:b w:val="0"/>
          <w:bCs/>
          <w:sz w:val="24"/>
          <w:szCs w:val="24"/>
          <w:u w:val="none"/>
        </w:rPr>
        <w:t>concorrência</w:t>
      </w:r>
      <w:r w:rsidR="004B6A44" w:rsidRPr="00747D12">
        <w:rPr>
          <w:rFonts w:ascii="Arial" w:hAnsi="Arial" w:cs="Arial"/>
          <w:b w:val="0"/>
          <w:bCs/>
          <w:sz w:val="24"/>
          <w:szCs w:val="24"/>
          <w:u w:val="none"/>
        </w:rPr>
        <w:t xml:space="preserve"> </w:t>
      </w:r>
      <w:r w:rsidR="00556B2D">
        <w:rPr>
          <w:rFonts w:ascii="Arial" w:hAnsi="Arial" w:cs="Arial"/>
          <w:b w:val="0"/>
          <w:bCs/>
          <w:sz w:val="24"/>
          <w:szCs w:val="24"/>
          <w:u w:val="none"/>
        </w:rPr>
        <w:t>eletrônica</w:t>
      </w:r>
      <w:r w:rsidR="004B6A44" w:rsidRPr="00747D12">
        <w:rPr>
          <w:rFonts w:ascii="Arial" w:hAnsi="Arial" w:cs="Arial"/>
          <w:b w:val="0"/>
          <w:bCs/>
          <w:sz w:val="24"/>
          <w:szCs w:val="24"/>
          <w:u w:val="none"/>
        </w:rPr>
        <w:t xml:space="preserve">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 xml:space="preserve">stejam devidamente credenciadas no sitio eletrônico </w:t>
      </w:r>
      <w:hyperlink r:id="rId11" w:history="1">
        <w:r w:rsidR="009F5CA0" w:rsidRPr="00E81988">
          <w:rPr>
            <w:rStyle w:val="Hyperlink"/>
            <w:rFonts w:ascii="Arial" w:hAnsi="Arial" w:cs="Arial"/>
            <w:sz w:val="24"/>
            <w:szCs w:val="24"/>
          </w:rPr>
          <w:t>www.bllcompras.org.br</w:t>
        </w:r>
      </w:hyperlink>
      <w:r w:rsidR="0054246B" w:rsidRPr="00747D12">
        <w:rPr>
          <w:rFonts w:ascii="Arial" w:hAnsi="Arial" w:cs="Arial"/>
          <w:sz w:val="24"/>
          <w:szCs w:val="24"/>
          <w:u w:val="none"/>
        </w:rPr>
        <w:t>.</w:t>
      </w:r>
    </w:p>
    <w:p w14:paraId="6559131A" w14:textId="77777777" w:rsidR="009F5CA0" w:rsidRDefault="009F5CA0" w:rsidP="005146B3">
      <w:pPr>
        <w:pStyle w:val="Corpodetexto"/>
        <w:ind w:right="-427"/>
        <w:rPr>
          <w:rFonts w:ascii="Arial" w:hAnsi="Arial" w:cs="Arial"/>
          <w:sz w:val="24"/>
          <w:szCs w:val="24"/>
          <w:u w:val="none"/>
        </w:rPr>
      </w:pPr>
    </w:p>
    <w:p w14:paraId="75668BE7" w14:textId="326FA97C"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w:t>
      </w:r>
      <w:r w:rsidR="00556B2D">
        <w:rPr>
          <w:rFonts w:ascii="Arial" w:hAnsi="Arial" w:cs="Arial"/>
        </w:rPr>
        <w:t>a</w:t>
      </w:r>
      <w:r w:rsidRPr="00747D12">
        <w:rPr>
          <w:rFonts w:ascii="Arial" w:hAnsi="Arial" w:cs="Arial"/>
        </w:rPr>
        <w:t xml:space="preserve"> </w:t>
      </w:r>
      <w:r w:rsidR="00556B2D">
        <w:rPr>
          <w:rFonts w:ascii="Arial" w:hAnsi="Arial" w:cs="Arial"/>
        </w:rPr>
        <w:t>concorrência eletrônica</w:t>
      </w:r>
      <w:r w:rsidRPr="00747D12">
        <w:rPr>
          <w:rFonts w:ascii="Arial" w:hAnsi="Arial" w:cs="Arial"/>
        </w:rPr>
        <w:t>:</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Pr="00747D12"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2D7370DE"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09F7DBB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4.2. A participação do licitante no </w:t>
      </w:r>
      <w:r w:rsidR="00556B2D">
        <w:rPr>
          <w:rFonts w:ascii="Arial" w:hAnsi="Arial" w:cs="Arial"/>
        </w:rPr>
        <w:t>concorrência eletrônica</w:t>
      </w:r>
      <w:r w:rsidRPr="00747D12">
        <w:rPr>
          <w:rFonts w:ascii="Arial" w:hAnsi="Arial" w:cs="Arial"/>
        </w:rPr>
        <w:t xml:space="preserve">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0B86F8BB"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4.3. O acesso do operador a </w:t>
      </w:r>
      <w:r w:rsidR="00556B2D">
        <w:rPr>
          <w:rFonts w:ascii="Arial" w:hAnsi="Arial" w:cs="Arial"/>
        </w:rPr>
        <w:t>concorrência eletrônica</w:t>
      </w:r>
      <w:r w:rsidRPr="00747D12">
        <w:rPr>
          <w:rFonts w:ascii="Arial" w:hAnsi="Arial" w:cs="Arial"/>
        </w:rPr>
        <w:t>, para efeito de encaminhamento de proposta de preços e</w:t>
      </w:r>
      <w:r w:rsidR="00157B3B">
        <w:rPr>
          <w:rFonts w:ascii="Arial" w:hAnsi="Arial" w:cs="Arial"/>
        </w:rPr>
        <w:t xml:space="preserve"> </w:t>
      </w:r>
      <w:r w:rsidRPr="00747D12">
        <w:rPr>
          <w:rFonts w:ascii="Arial" w:hAnsi="Arial" w:cs="Arial"/>
        </w:rPr>
        <w:t>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1BBF1ABB"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w:t>
      </w:r>
      <w:r w:rsidR="00556B2D">
        <w:rPr>
          <w:rFonts w:ascii="Arial" w:hAnsi="Arial" w:cs="Arial"/>
        </w:rPr>
        <w:t>a</w:t>
      </w:r>
      <w:r w:rsidRPr="00747D12">
        <w:rPr>
          <w:rFonts w:ascii="Arial" w:hAnsi="Arial" w:cs="Arial"/>
        </w:rPr>
        <w:t xml:space="preserve"> </w:t>
      </w:r>
      <w:r w:rsidR="00556B2D">
        <w:rPr>
          <w:rFonts w:ascii="Arial" w:hAnsi="Arial" w:cs="Arial"/>
        </w:rPr>
        <w:t>concorrência eletrônica</w:t>
      </w:r>
      <w:r w:rsidRPr="00747D12">
        <w:rPr>
          <w:rFonts w:ascii="Arial" w:hAnsi="Arial" w:cs="Arial"/>
        </w:rPr>
        <w:t>,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282D8EEF"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w:t>
      </w:r>
      <w:r w:rsidR="00556B2D">
        <w:rPr>
          <w:rFonts w:ascii="Arial" w:hAnsi="Arial" w:cs="Arial"/>
        </w:rPr>
        <w:t>a</w:t>
      </w:r>
      <w:r w:rsidRPr="00747D12">
        <w:rPr>
          <w:rFonts w:ascii="Arial" w:hAnsi="Arial" w:cs="Arial"/>
        </w:rPr>
        <w:t xml:space="preserve"> </w:t>
      </w:r>
      <w:r w:rsidR="00556B2D">
        <w:rPr>
          <w:rFonts w:ascii="Arial" w:hAnsi="Arial" w:cs="Arial"/>
        </w:rPr>
        <w:t>concorrência eletrônica</w:t>
      </w:r>
      <w:r w:rsidRPr="00747D12">
        <w:rPr>
          <w:rFonts w:ascii="Arial" w:hAnsi="Arial" w:cs="Arial"/>
        </w:rPr>
        <w:t xml:space="preserve"> será conduzida pelo Pregoeiro, via BLL</w:t>
      </w:r>
      <w:r w:rsidR="008759B3">
        <w:rPr>
          <w:rFonts w:ascii="Arial" w:hAnsi="Arial" w:cs="Arial"/>
        </w:rPr>
        <w:t xml:space="preserve"> </w:t>
      </w:r>
      <w:r w:rsidRPr="00747D12">
        <w:rPr>
          <w:rFonts w:ascii="Arial" w:hAnsi="Arial" w:cs="Arial"/>
        </w:rPr>
        <w:t>Compras, a partir da data e horário previstos neste edital.</w:t>
      </w:r>
      <w:r w:rsidR="003B3687">
        <w:rPr>
          <w:rFonts w:ascii="Arial" w:hAnsi="Arial" w:cs="Arial"/>
        </w:rPr>
        <w:t xml:space="preserve"> Esta licitação exigirá somente os documentos de habilitação do vencedor após etapa de julgamento da proposta.</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1DB60AD9"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w:t>
      </w:r>
      <w:r w:rsidR="00556B2D">
        <w:rPr>
          <w:rFonts w:ascii="Arial" w:hAnsi="Arial" w:cs="Arial"/>
        </w:rPr>
        <w:t>a</w:t>
      </w:r>
      <w:r w:rsidRPr="00747D12">
        <w:rPr>
          <w:rFonts w:ascii="Arial" w:hAnsi="Arial" w:cs="Arial"/>
        </w:rPr>
        <w:t xml:space="preserve"> </w:t>
      </w:r>
      <w:r w:rsidR="00556B2D">
        <w:rPr>
          <w:rFonts w:ascii="Arial" w:hAnsi="Arial" w:cs="Arial"/>
        </w:rPr>
        <w:t>Concorrência eletrônica</w:t>
      </w:r>
      <w:r w:rsidRPr="00747D12">
        <w:rPr>
          <w:rFonts w:ascii="Arial" w:hAnsi="Arial" w:cs="Arial"/>
        </w:rPr>
        <w:t>,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A9D322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 xml:space="preserve">então, encerrar-se-á automaticamente a etapa de envio </w:t>
      </w:r>
      <w:r w:rsidR="003B3687">
        <w:rPr>
          <w:rFonts w:ascii="Arial" w:hAnsi="Arial" w:cs="Arial"/>
        </w:rPr>
        <w:t>da proposta e após etapa de negociação, abrirá o prazo de 02 (duas) para envio da documentação de habilitação somente do vencedor</w:t>
      </w:r>
      <w:r w:rsidRPr="00747D12">
        <w:rPr>
          <w:rFonts w:ascii="Arial" w:hAnsi="Arial" w:cs="Arial"/>
        </w:rPr>
        <w:t>.</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375F0A7A" w:rsidR="007408D6"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421ADE8" w14:textId="2B1970FA" w:rsidR="003D78EE" w:rsidRDefault="003D78EE" w:rsidP="00EA37DE">
      <w:pPr>
        <w:ind w:right="-427"/>
        <w:jc w:val="both"/>
        <w:rPr>
          <w:rFonts w:ascii="Arial" w:hAnsi="Arial" w:cs="Arial"/>
        </w:rPr>
      </w:pPr>
    </w:p>
    <w:p w14:paraId="387567D4" w14:textId="77777777" w:rsidR="003D78EE" w:rsidRDefault="003D78EE" w:rsidP="003D78EE">
      <w:pPr>
        <w:jc w:val="both"/>
        <w:rPr>
          <w:rFonts w:ascii="Arial" w:hAnsi="Arial" w:cs="Arial"/>
        </w:rPr>
      </w:pPr>
      <w:r>
        <w:rPr>
          <w:rFonts w:ascii="Arial" w:hAnsi="Arial" w:cs="Arial"/>
        </w:rPr>
        <w:t>7.1.10 A proposta de preços, deve ser encaminhada conforme *</w:t>
      </w:r>
      <w:r w:rsidRPr="00340D3A">
        <w:rPr>
          <w:rFonts w:ascii="Arial" w:hAnsi="Arial" w:cs="Arial"/>
          <w:b/>
          <w:bCs/>
          <w:u w:val="single"/>
        </w:rPr>
        <w:t>planilha múltipla</w:t>
      </w:r>
      <w:r>
        <w:rPr>
          <w:rFonts w:ascii="Arial" w:hAnsi="Arial" w:cs="Arial"/>
          <w:b/>
          <w:bCs/>
          <w:u w:val="single"/>
        </w:rPr>
        <w:t>*</w:t>
      </w:r>
      <w:r>
        <w:rPr>
          <w:rFonts w:ascii="Arial" w:hAnsi="Arial" w:cs="Arial"/>
        </w:rPr>
        <w:t xml:space="preserve"> e *</w:t>
      </w:r>
      <w:r w:rsidRPr="00340D3A">
        <w:rPr>
          <w:rFonts w:ascii="Arial" w:hAnsi="Arial" w:cs="Arial"/>
          <w:b/>
          <w:bCs/>
          <w:u w:val="single"/>
        </w:rPr>
        <w:t>planilha de referência</w:t>
      </w:r>
      <w:r>
        <w:rPr>
          <w:rFonts w:ascii="Arial" w:hAnsi="Arial" w:cs="Arial"/>
          <w:b/>
          <w:bCs/>
          <w:u w:val="single"/>
        </w:rPr>
        <w:t>*</w:t>
      </w:r>
      <w:r>
        <w:rPr>
          <w:rFonts w:ascii="Arial" w:hAnsi="Arial" w:cs="Arial"/>
        </w:rPr>
        <w:t>, aprovada pela caixa econômica na análise do projeto básico e deve encaminhar em *</w:t>
      </w:r>
      <w:r w:rsidRPr="00340D3A">
        <w:rPr>
          <w:rFonts w:ascii="Arial" w:hAnsi="Arial" w:cs="Arial"/>
          <w:b/>
          <w:bCs/>
          <w:u w:val="single"/>
        </w:rPr>
        <w:t>anexo a planilha em Excel</w:t>
      </w:r>
      <w:r>
        <w:rPr>
          <w:rFonts w:ascii="Arial" w:hAnsi="Arial" w:cs="Arial"/>
          <w:b/>
          <w:bCs/>
          <w:u w:val="single"/>
        </w:rPr>
        <w:t>*</w:t>
      </w:r>
      <w:r>
        <w:rPr>
          <w:rFonts w:ascii="Arial" w:hAnsi="Arial" w:cs="Arial"/>
        </w:rPr>
        <w:t xml:space="preserve">. </w:t>
      </w:r>
    </w:p>
    <w:p w14:paraId="0B1D110D" w14:textId="15CCB78E" w:rsidR="003D78EE" w:rsidRDefault="003D78EE" w:rsidP="003D78EE">
      <w:pPr>
        <w:jc w:val="both"/>
        <w:rPr>
          <w:rFonts w:ascii="Arial" w:hAnsi="Arial" w:cs="Arial"/>
        </w:rPr>
      </w:pPr>
      <w:r>
        <w:rPr>
          <w:rFonts w:ascii="Arial" w:hAnsi="Arial" w:cs="Arial"/>
        </w:rPr>
        <w:t>Os valores devem ser lançados no *</w:t>
      </w:r>
      <w:r w:rsidRPr="00340D3A">
        <w:rPr>
          <w:rFonts w:ascii="Arial" w:hAnsi="Arial" w:cs="Arial"/>
          <w:b/>
          <w:bCs/>
          <w:u w:val="single"/>
        </w:rPr>
        <w:t>custo unitário</w:t>
      </w:r>
      <w:r>
        <w:rPr>
          <w:rFonts w:ascii="Arial" w:hAnsi="Arial" w:cs="Arial"/>
          <w:b/>
          <w:bCs/>
          <w:u w:val="single"/>
        </w:rPr>
        <w:t>*</w:t>
      </w:r>
      <w:r>
        <w:rPr>
          <w:rFonts w:ascii="Arial" w:hAnsi="Arial" w:cs="Arial"/>
        </w:rPr>
        <w:t xml:space="preserve"> de cada item da planilha de referência pois a formula da planilha, fara o valor correto.</w:t>
      </w:r>
    </w:p>
    <w:p w14:paraId="7523DBD0" w14:textId="77777777" w:rsidR="003D78EE" w:rsidRDefault="003D78EE" w:rsidP="003D78EE">
      <w:pPr>
        <w:jc w:val="both"/>
        <w:rPr>
          <w:rFonts w:ascii="Arial" w:hAnsi="Arial" w:cs="Arial"/>
        </w:rPr>
      </w:pPr>
      <w:r>
        <w:rPr>
          <w:rFonts w:ascii="Arial" w:hAnsi="Arial" w:cs="Arial"/>
        </w:rPr>
        <w:t>A empresa *</w:t>
      </w:r>
      <w:r w:rsidRPr="00340D3A">
        <w:rPr>
          <w:rFonts w:ascii="Arial" w:hAnsi="Arial" w:cs="Arial"/>
          <w:b/>
          <w:bCs/>
          <w:u w:val="single"/>
        </w:rPr>
        <w:t>não deve lançar o valor de proposta no valor final com BDI</w:t>
      </w:r>
      <w:r>
        <w:rPr>
          <w:rFonts w:ascii="Arial" w:hAnsi="Arial" w:cs="Arial"/>
          <w:b/>
          <w:bCs/>
          <w:u w:val="single"/>
        </w:rPr>
        <w:t>*</w:t>
      </w:r>
      <w:r>
        <w:rPr>
          <w:rFonts w:ascii="Arial" w:hAnsi="Arial" w:cs="Arial"/>
        </w:rPr>
        <w:t>, de *</w:t>
      </w:r>
      <w:r w:rsidRPr="00340D3A">
        <w:rPr>
          <w:rFonts w:ascii="Arial" w:hAnsi="Arial" w:cs="Arial"/>
          <w:b/>
          <w:bCs/>
          <w:u w:val="single"/>
        </w:rPr>
        <w:t>forma manual</w:t>
      </w:r>
      <w:r>
        <w:rPr>
          <w:rFonts w:ascii="Arial" w:hAnsi="Arial" w:cs="Arial"/>
          <w:b/>
          <w:bCs/>
          <w:u w:val="single"/>
        </w:rPr>
        <w:t>*</w:t>
      </w:r>
      <w:r>
        <w:rPr>
          <w:rFonts w:ascii="Arial" w:hAnsi="Arial" w:cs="Arial"/>
        </w:rPr>
        <w:t>, será lançado no sistema da Plataforma Mais Brasil os itens do valor sobre o *</w:t>
      </w:r>
      <w:r w:rsidRPr="009C6728">
        <w:rPr>
          <w:rFonts w:ascii="Arial" w:hAnsi="Arial" w:cs="Arial"/>
          <w:b/>
          <w:bCs/>
          <w:u w:val="single"/>
        </w:rPr>
        <w:t>valor unitário sem BDI</w:t>
      </w:r>
      <w:r>
        <w:rPr>
          <w:rFonts w:ascii="Arial" w:hAnsi="Arial" w:cs="Arial"/>
          <w:b/>
          <w:bCs/>
          <w:u w:val="single"/>
        </w:rPr>
        <w:t>*</w:t>
      </w:r>
      <w:r>
        <w:rPr>
          <w:rFonts w:ascii="Arial" w:hAnsi="Arial" w:cs="Arial"/>
        </w:rPr>
        <w:t>.</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10B2EE1"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 xml:space="preserve">valor </w:t>
      </w:r>
      <w:r w:rsidR="00556B2D">
        <w:rPr>
          <w:rFonts w:ascii="Arial" w:hAnsi="Arial" w:cs="Arial"/>
          <w:b/>
          <w:bCs/>
        </w:rPr>
        <w:t>global</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7939FC28"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 xml:space="preserve">Durante a Sessão Pública do </w:t>
      </w:r>
      <w:r w:rsidR="00556B2D">
        <w:rPr>
          <w:rFonts w:ascii="Arial" w:hAnsi="Arial" w:cs="Arial"/>
        </w:rPr>
        <w:t>Concorrência eletrônica</w:t>
      </w:r>
      <w:r w:rsidRPr="00747D12">
        <w:rPr>
          <w:rFonts w:ascii="Arial" w:hAnsi="Arial" w:cs="Arial"/>
        </w:rPr>
        <w:t>,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0923FAEA"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000C78DB">
        <w:rPr>
          <w:rFonts w:ascii="Arial" w:hAnsi="Arial" w:cs="Arial"/>
          <w:b/>
          <w:i/>
          <w:u w:val="single"/>
        </w:rPr>
        <w:t>mínimo R$ 100,00 (cem reais) por lance</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3BA0EFDF"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Será adotado para o envio de lances n</w:t>
      </w:r>
      <w:r w:rsidR="00556B2D">
        <w:rPr>
          <w:rFonts w:ascii="Arial" w:hAnsi="Arial" w:cs="Arial"/>
        </w:rPr>
        <w:t>a</w:t>
      </w:r>
      <w:r w:rsidRPr="00747D12">
        <w:rPr>
          <w:rFonts w:ascii="Arial" w:hAnsi="Arial" w:cs="Arial"/>
        </w:rPr>
        <w:t xml:space="preserve"> </w:t>
      </w:r>
      <w:r w:rsidR="00556B2D">
        <w:rPr>
          <w:rFonts w:ascii="Arial" w:hAnsi="Arial" w:cs="Arial"/>
        </w:rPr>
        <w:t>concorrência eletrônica</w:t>
      </w:r>
      <w:r w:rsidRPr="00747D12">
        <w:rPr>
          <w:rFonts w:ascii="Arial" w:hAnsi="Arial" w:cs="Arial"/>
        </w:rPr>
        <w:t xml:space="preserve">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01A483C" w14:textId="77777777" w:rsidR="00BC3A78" w:rsidRDefault="008738C8" w:rsidP="00BC3A78">
      <w:pPr>
        <w:pStyle w:val="Nivel2"/>
        <w:numPr>
          <w:ilvl w:val="0"/>
          <w:numId w:val="16"/>
        </w:numPr>
        <w:rPr>
          <w:sz w:val="22"/>
          <w:szCs w:val="22"/>
          <w:lang w:eastAsia="ar-SA"/>
        </w:rPr>
      </w:pPr>
      <w:r w:rsidRPr="00747D12">
        <w:t xml:space="preserve">9.1. </w:t>
      </w:r>
      <w:bookmarkStart w:id="2" w:name="_Ref117019424"/>
      <w:r w:rsidR="00BC3A78" w:rsidRPr="0013354B">
        <w:rPr>
          <w:sz w:val="22"/>
          <w:szCs w:val="22"/>
        </w:rPr>
        <w:t xml:space="preserve">Encerrada a etapa de negociação, o Agente de contratação/Comissão verificará se o licitante provisoriamente classificado em primeiro lugar atende às condições de participação no certame, conforme previsto no </w:t>
      </w:r>
      <w:hyperlink r:id="rId14" w:anchor="art14" w:history="1">
        <w:r w:rsidR="00BC3A78" w:rsidRPr="0013354B">
          <w:rPr>
            <w:rStyle w:val="Hyperlink"/>
            <w:sz w:val="22"/>
            <w:szCs w:val="22"/>
          </w:rPr>
          <w:t>art. 14 da Lei nº 14.133/2021</w:t>
        </w:r>
      </w:hyperlink>
      <w:r w:rsidR="00BC3A78" w:rsidRPr="0013354B">
        <w:rPr>
          <w:sz w:val="22"/>
          <w:szCs w:val="22"/>
        </w:rPr>
        <w:t xml:space="preserve">, legislação correlata e no item </w:t>
      </w:r>
      <w:r w:rsidR="00BC3A78" w:rsidRPr="0013354B">
        <w:rPr>
          <w:sz w:val="22"/>
          <w:szCs w:val="22"/>
        </w:rPr>
        <w:fldChar w:fldCharType="begin"/>
      </w:r>
      <w:r w:rsidR="00BC3A78" w:rsidRPr="0013354B">
        <w:rPr>
          <w:sz w:val="22"/>
          <w:szCs w:val="22"/>
        </w:rPr>
        <w:instrText xml:space="preserve"> REF _Ref117000692 \r \h  \* MERGEFORMAT </w:instrText>
      </w:r>
      <w:r w:rsidR="00BC3A78" w:rsidRPr="0013354B">
        <w:rPr>
          <w:sz w:val="22"/>
          <w:szCs w:val="22"/>
        </w:rPr>
      </w:r>
      <w:r w:rsidR="00BC3A78" w:rsidRPr="0013354B">
        <w:rPr>
          <w:sz w:val="22"/>
          <w:szCs w:val="22"/>
        </w:rPr>
        <w:fldChar w:fldCharType="separate"/>
      </w:r>
      <w:r w:rsidR="00BC3A78">
        <w:rPr>
          <w:sz w:val="22"/>
          <w:szCs w:val="22"/>
        </w:rPr>
        <w:t>2.5</w:t>
      </w:r>
      <w:r w:rsidR="00BC3A78" w:rsidRPr="0013354B">
        <w:rPr>
          <w:sz w:val="22"/>
          <w:szCs w:val="22"/>
        </w:rPr>
        <w:fldChar w:fldCharType="end"/>
      </w:r>
      <w:r w:rsidR="00BC3A78" w:rsidRPr="0013354B">
        <w:rPr>
          <w:sz w:val="22"/>
          <w:szCs w:val="22"/>
        </w:rPr>
        <w:t xml:space="preserve"> do edital, </w:t>
      </w:r>
      <w:bookmarkEnd w:id="2"/>
      <w:r w:rsidR="00BC3A78" w:rsidRPr="0013354B">
        <w:rPr>
          <w:color w:val="auto"/>
          <w:sz w:val="22"/>
          <w:szCs w:val="22"/>
          <w:lang w:eastAsia="ar-SA"/>
        </w:rPr>
        <w:t>especialmente quanto à existência de sanção que impeça a participação no certame ou a futura contratação,</w:t>
      </w:r>
      <w:r w:rsidR="00BC3A78" w:rsidRPr="0013354B">
        <w:rPr>
          <w:sz w:val="22"/>
          <w:szCs w:val="22"/>
          <w:lang w:eastAsia="ar-SA"/>
        </w:rPr>
        <w:t xml:space="preserve"> mediante a consulta aos seguintes cadastros:</w:t>
      </w:r>
    </w:p>
    <w:p w14:paraId="75191AE4" w14:textId="1FEE151B" w:rsidR="00BC3A78" w:rsidRPr="0013354B" w:rsidRDefault="00BC3A78" w:rsidP="00BC3A78">
      <w:pPr>
        <w:pStyle w:val="Nivel2"/>
        <w:numPr>
          <w:ilvl w:val="1"/>
          <w:numId w:val="15"/>
        </w:numPr>
        <w:rPr>
          <w:sz w:val="22"/>
          <w:szCs w:val="22"/>
          <w:lang w:eastAsia="ar-SA"/>
        </w:rPr>
      </w:pPr>
      <w:r w:rsidRPr="0013354B">
        <w:rPr>
          <w:sz w:val="22"/>
          <w:szCs w:val="22"/>
          <w:lang w:eastAsia="ar-SA"/>
        </w:rPr>
        <w:t>Cadastro Nacional de Empresas Inidôneas e Suspensas - CEIS, mantido pela Controladoria-Geral da União (</w:t>
      </w:r>
      <w:hyperlink r:id="rId15" w:history="1">
        <w:r w:rsidRPr="0013354B">
          <w:rPr>
            <w:rStyle w:val="Hyperlink"/>
            <w:sz w:val="22"/>
            <w:szCs w:val="22"/>
            <w:lang w:eastAsia="ar-SA"/>
          </w:rPr>
          <w:t>https://www.portaltransparencia.gov.br/sancoes/ceis</w:t>
        </w:r>
      </w:hyperlink>
      <w:r w:rsidRPr="0013354B">
        <w:rPr>
          <w:sz w:val="22"/>
          <w:szCs w:val="22"/>
          <w:lang w:eastAsia="ar-SA"/>
        </w:rPr>
        <w:t xml:space="preserve">); e </w:t>
      </w:r>
    </w:p>
    <w:p w14:paraId="5F2990E4" w14:textId="5B8D9DB1" w:rsidR="00BC3A78" w:rsidRPr="0013354B" w:rsidRDefault="00BC3A78" w:rsidP="00BC3A78">
      <w:pPr>
        <w:pStyle w:val="Nivel3"/>
        <w:numPr>
          <w:ilvl w:val="2"/>
          <w:numId w:val="16"/>
        </w:numPr>
        <w:rPr>
          <w:sz w:val="22"/>
          <w:szCs w:val="22"/>
          <w:lang w:eastAsia="ar-SA"/>
        </w:rPr>
      </w:pPr>
      <w:r w:rsidRPr="0013354B">
        <w:rPr>
          <w:sz w:val="22"/>
          <w:szCs w:val="22"/>
          <w:lang w:eastAsia="ar-SA"/>
        </w:rPr>
        <w:t>Cadastro Nacional de Empresas Punidas – CNEP, mantido pela Controladoria-Geral da União (</w:t>
      </w:r>
      <w:hyperlink r:id="rId16" w:history="1">
        <w:r w:rsidRPr="0013354B">
          <w:rPr>
            <w:rStyle w:val="Hyperlink"/>
            <w:sz w:val="22"/>
            <w:szCs w:val="22"/>
            <w:lang w:eastAsia="ar-SA"/>
          </w:rPr>
          <w:t>https://www.portaltransparencia.gov.br/sancoes/cnep</w:t>
        </w:r>
      </w:hyperlink>
      <w:r w:rsidRPr="0013354B">
        <w:rPr>
          <w:sz w:val="22"/>
          <w:szCs w:val="22"/>
          <w:lang w:eastAsia="ar-SA"/>
        </w:rPr>
        <w:t>).</w:t>
      </w:r>
    </w:p>
    <w:p w14:paraId="58A8629A" w14:textId="77777777" w:rsidR="00BC3A78" w:rsidRPr="0013354B" w:rsidRDefault="00BC3A78" w:rsidP="00BC3A78">
      <w:pPr>
        <w:pStyle w:val="Nivel2"/>
        <w:numPr>
          <w:ilvl w:val="1"/>
          <w:numId w:val="16"/>
        </w:numPr>
        <w:rPr>
          <w:sz w:val="22"/>
          <w:szCs w:val="22"/>
        </w:rPr>
      </w:pPr>
      <w:r w:rsidRPr="0013354B">
        <w:rPr>
          <w:sz w:val="22"/>
          <w:szCs w:val="22"/>
        </w:rPr>
        <w:t xml:space="preserve">A consulta aos cadastros será realizada em nome da empresa licitante e também de seu sócio majoritário, por força da vedação de que trata o </w:t>
      </w:r>
      <w:hyperlink r:id="rId17" w:anchor=":~:text=%C3%A0s%20seguintes%20comina%C3%A7%C3%B5es%3A-,Art.,n%C2%BA%2012.120%2C%20de%202009)." w:history="1">
        <w:r w:rsidRPr="0013354B">
          <w:rPr>
            <w:rStyle w:val="Hyperlink"/>
            <w:sz w:val="22"/>
            <w:szCs w:val="22"/>
          </w:rPr>
          <w:t>artigo 12 da Lei n° 8.429, de 1992</w:t>
        </w:r>
      </w:hyperlink>
      <w:r w:rsidRPr="0013354B">
        <w:rPr>
          <w:sz w:val="22"/>
          <w:szCs w:val="22"/>
        </w:rPr>
        <w:t>.</w:t>
      </w:r>
    </w:p>
    <w:p w14:paraId="4EDB9DBD" w14:textId="77777777" w:rsidR="00BC3A78" w:rsidRPr="0013354B" w:rsidRDefault="00BC3A78" w:rsidP="00BC3A78">
      <w:pPr>
        <w:pStyle w:val="Nivel2"/>
        <w:numPr>
          <w:ilvl w:val="1"/>
          <w:numId w:val="16"/>
        </w:numPr>
        <w:rPr>
          <w:sz w:val="22"/>
          <w:szCs w:val="22"/>
        </w:rPr>
      </w:pPr>
      <w:r w:rsidRPr="0013354B">
        <w:rPr>
          <w:sz w:val="22"/>
          <w:szCs w:val="22"/>
        </w:rPr>
        <w:t>Caso conste na Consulta de Situação do l</w:t>
      </w:r>
      <w:r w:rsidRPr="0013354B">
        <w:rPr>
          <w:color w:val="auto"/>
          <w:sz w:val="22"/>
          <w:szCs w:val="22"/>
        </w:rPr>
        <w:t xml:space="preserve">icitante </w:t>
      </w:r>
      <w:r w:rsidRPr="0013354B">
        <w:rPr>
          <w:sz w:val="22"/>
          <w:szCs w:val="22"/>
        </w:rPr>
        <w:t>a existência de Ocorrências Impeditivas Indiretas, o Agente de Contratação/Comissão</w:t>
      </w:r>
      <w:r w:rsidRPr="0013354B">
        <w:rPr>
          <w:color w:val="auto"/>
          <w:sz w:val="22"/>
          <w:szCs w:val="22"/>
        </w:rPr>
        <w:t xml:space="preserve"> diligenciará para v</w:t>
      </w:r>
      <w:r w:rsidRPr="0013354B">
        <w:rPr>
          <w:sz w:val="22"/>
          <w:szCs w:val="22"/>
        </w:rPr>
        <w:t>erificar se houve fraude por parte das empresas apontadas no Relatório de Ocorrências Impeditivas Indiretas. (</w:t>
      </w:r>
      <w:hyperlink r:id="rId18" w:anchor="art29" w:history="1">
        <w:r w:rsidRPr="0013354B">
          <w:rPr>
            <w:rStyle w:val="Hyperlink"/>
            <w:sz w:val="22"/>
            <w:szCs w:val="22"/>
          </w:rPr>
          <w:t xml:space="preserve">IN nº 3/2018, art. 29, </w:t>
        </w:r>
        <w:r w:rsidRPr="0013354B">
          <w:rPr>
            <w:rStyle w:val="Hyperlink"/>
            <w:i/>
            <w:iCs/>
            <w:sz w:val="22"/>
            <w:szCs w:val="22"/>
          </w:rPr>
          <w:t>caput</w:t>
        </w:r>
      </w:hyperlink>
      <w:r w:rsidRPr="0013354B">
        <w:rPr>
          <w:sz w:val="22"/>
          <w:szCs w:val="22"/>
        </w:rPr>
        <w:t>)</w:t>
      </w:r>
    </w:p>
    <w:p w14:paraId="5A3F35CC" w14:textId="77777777" w:rsidR="00BC3A78" w:rsidRPr="0013354B" w:rsidRDefault="00BC3A78" w:rsidP="00BC3A78">
      <w:pPr>
        <w:pStyle w:val="Nivel3"/>
        <w:numPr>
          <w:ilvl w:val="2"/>
          <w:numId w:val="16"/>
        </w:numPr>
        <w:rPr>
          <w:sz w:val="22"/>
          <w:szCs w:val="22"/>
        </w:rPr>
      </w:pPr>
      <w:r w:rsidRPr="0013354B">
        <w:rPr>
          <w:sz w:val="22"/>
          <w:szCs w:val="22"/>
        </w:rPr>
        <w:t>A tentativa de burla será verificada por meio dos vínculos societários, linhas de fornecimento similares, dentre outros. (</w:t>
      </w:r>
      <w:hyperlink r:id="rId19" w:history="1">
        <w:r w:rsidRPr="0013354B">
          <w:rPr>
            <w:rStyle w:val="Hyperlink"/>
            <w:sz w:val="22"/>
            <w:szCs w:val="22"/>
          </w:rPr>
          <w:t>IN nº 3/2018, art. 29, §1º</w:t>
        </w:r>
      </w:hyperlink>
      <w:r w:rsidRPr="0013354B">
        <w:rPr>
          <w:sz w:val="22"/>
          <w:szCs w:val="22"/>
        </w:rPr>
        <w:t>).</w:t>
      </w:r>
    </w:p>
    <w:p w14:paraId="45FFC0A8" w14:textId="77777777" w:rsidR="00BC3A78" w:rsidRPr="0013354B" w:rsidRDefault="00BC3A78" w:rsidP="00BC3A78">
      <w:pPr>
        <w:pStyle w:val="Nivel3"/>
        <w:numPr>
          <w:ilvl w:val="2"/>
          <w:numId w:val="16"/>
        </w:numPr>
        <w:rPr>
          <w:sz w:val="22"/>
          <w:szCs w:val="22"/>
        </w:rPr>
      </w:pPr>
      <w:r w:rsidRPr="0013354B">
        <w:rPr>
          <w:sz w:val="22"/>
          <w:szCs w:val="22"/>
        </w:rPr>
        <w:t>O licitante será convocado para manifestação previamente a uma eventual desclassificação. (</w:t>
      </w:r>
      <w:hyperlink r:id="rId20" w:history="1">
        <w:r w:rsidRPr="0013354B">
          <w:rPr>
            <w:rStyle w:val="Hyperlink"/>
            <w:sz w:val="22"/>
            <w:szCs w:val="22"/>
          </w:rPr>
          <w:t>IN nº 3/2018, art. 29, §2º</w:t>
        </w:r>
      </w:hyperlink>
      <w:r w:rsidRPr="0013354B">
        <w:rPr>
          <w:sz w:val="22"/>
          <w:szCs w:val="22"/>
        </w:rPr>
        <w:t>).</w:t>
      </w:r>
    </w:p>
    <w:p w14:paraId="7F8EB5EF" w14:textId="77777777" w:rsidR="00BC3A78" w:rsidRPr="0013354B" w:rsidRDefault="00BC3A78" w:rsidP="00BC3A78">
      <w:pPr>
        <w:pStyle w:val="Nivel3"/>
        <w:numPr>
          <w:ilvl w:val="2"/>
          <w:numId w:val="16"/>
        </w:numPr>
        <w:rPr>
          <w:sz w:val="22"/>
          <w:szCs w:val="22"/>
        </w:rPr>
      </w:pPr>
      <w:r w:rsidRPr="0013354B">
        <w:rPr>
          <w:sz w:val="22"/>
          <w:szCs w:val="22"/>
        </w:rPr>
        <w:t>Constatada a existência de sanção, o licitante será reputado inabilitado, por falta de condição de participação.</w:t>
      </w:r>
    </w:p>
    <w:p w14:paraId="20E687EA" w14:textId="77777777" w:rsidR="00BC3A78" w:rsidRPr="00220613" w:rsidRDefault="00BC3A78" w:rsidP="00BC3A78">
      <w:pPr>
        <w:pStyle w:val="Nivel2"/>
        <w:numPr>
          <w:ilvl w:val="1"/>
          <w:numId w:val="16"/>
        </w:numPr>
        <w:rPr>
          <w:sz w:val="22"/>
          <w:szCs w:val="22"/>
        </w:rPr>
      </w:pPr>
      <w:r w:rsidRPr="00220613">
        <w:rPr>
          <w:sz w:val="22"/>
          <w:szCs w:val="22"/>
        </w:rPr>
        <w:t>Na hipótese de inversão das fases de habilitação e julgamento, caso atendidas as condições de participação, será iniciado o procedimento de habilitação.</w:t>
      </w:r>
    </w:p>
    <w:p w14:paraId="46F8D9AC" w14:textId="77777777" w:rsidR="00BC3A78" w:rsidRPr="0013354B" w:rsidRDefault="00BC3A78" w:rsidP="00BC3A78">
      <w:pPr>
        <w:pStyle w:val="Nivel2"/>
        <w:numPr>
          <w:ilvl w:val="1"/>
          <w:numId w:val="16"/>
        </w:numPr>
        <w:rPr>
          <w:sz w:val="22"/>
          <w:szCs w:val="22"/>
        </w:rPr>
      </w:pPr>
      <w:r w:rsidRPr="0013354B">
        <w:rPr>
          <w:sz w:val="22"/>
          <w:szCs w:val="22"/>
        </w:rPr>
        <w:t xml:space="preserve">Caso o licitante provisoriamente classificado em primeiro lugar tenha se utilizado de algum tratamento favorecido às ME/EPPs, o Agente de Contratação/Comissão verificará se faz jus ao benefício, em conformidade com </w:t>
      </w:r>
      <w:r>
        <w:rPr>
          <w:sz w:val="22"/>
          <w:szCs w:val="22"/>
        </w:rPr>
        <w:t>item</w:t>
      </w:r>
      <w:r w:rsidRPr="0013354B">
        <w:rPr>
          <w:sz w:val="22"/>
          <w:szCs w:val="22"/>
        </w:rPr>
        <w:t xml:space="preserve">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Pr>
          <w:sz w:val="22"/>
          <w:szCs w:val="22"/>
        </w:rPr>
        <w:t>4.12</w:t>
      </w:r>
      <w:r w:rsidRPr="0013354B">
        <w:rPr>
          <w:sz w:val="22"/>
          <w:szCs w:val="22"/>
        </w:rPr>
        <w:fldChar w:fldCharType="end"/>
      </w:r>
      <w:r w:rsidRPr="0013354B">
        <w:rPr>
          <w:sz w:val="22"/>
          <w:szCs w:val="22"/>
        </w:rPr>
        <w:t xml:space="preserve"> deste edital.</w:t>
      </w:r>
    </w:p>
    <w:p w14:paraId="53C38821" w14:textId="77777777" w:rsidR="00BC3A78" w:rsidRPr="0013354B" w:rsidRDefault="00BC3A78" w:rsidP="00BC3A78">
      <w:pPr>
        <w:pStyle w:val="Nivel2"/>
        <w:numPr>
          <w:ilvl w:val="1"/>
          <w:numId w:val="16"/>
        </w:numPr>
        <w:rPr>
          <w:b/>
          <w:sz w:val="22"/>
          <w:szCs w:val="22"/>
        </w:rPr>
      </w:pPr>
      <w:r w:rsidRPr="0013354B">
        <w:rPr>
          <w:sz w:val="22"/>
          <w:szCs w:val="22"/>
        </w:rPr>
        <w:t xml:space="preserve">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3354B">
          <w:rPr>
            <w:rStyle w:val="Hyperlink"/>
            <w:sz w:val="22"/>
            <w:szCs w:val="22"/>
          </w:rPr>
          <w:t>artigo 29 a 35 da IN SEGES nº 73, de 30 de setembro de 2022</w:t>
        </w:r>
      </w:hyperlink>
      <w:r w:rsidRPr="0013354B">
        <w:rPr>
          <w:sz w:val="22"/>
          <w:szCs w:val="22"/>
        </w:rPr>
        <w:t>.</w:t>
      </w:r>
    </w:p>
    <w:p w14:paraId="0F4A425E" w14:textId="77777777" w:rsidR="00BC3A78" w:rsidRPr="0013354B" w:rsidRDefault="00BC3A78" w:rsidP="00BC3A78">
      <w:pPr>
        <w:pStyle w:val="Nivel2"/>
        <w:numPr>
          <w:ilvl w:val="1"/>
          <w:numId w:val="16"/>
        </w:numPr>
        <w:rPr>
          <w:b/>
          <w:sz w:val="22"/>
          <w:szCs w:val="22"/>
        </w:rPr>
      </w:pPr>
      <w:r w:rsidRPr="0013354B">
        <w:rPr>
          <w:sz w:val="22"/>
          <w:szCs w:val="22"/>
        </w:rPr>
        <w:t xml:space="preserve">Será desclassificada a proposta vencedora que: </w:t>
      </w:r>
    </w:p>
    <w:p w14:paraId="2EE0C49A" w14:textId="77777777" w:rsidR="00BC3A78" w:rsidRPr="0013354B" w:rsidRDefault="00BC3A78" w:rsidP="00BC3A78">
      <w:pPr>
        <w:pStyle w:val="Nivel3"/>
        <w:numPr>
          <w:ilvl w:val="2"/>
          <w:numId w:val="16"/>
        </w:numPr>
        <w:rPr>
          <w:sz w:val="22"/>
          <w:szCs w:val="22"/>
        </w:rPr>
      </w:pPr>
      <w:r w:rsidRPr="0013354B">
        <w:rPr>
          <w:sz w:val="22"/>
          <w:szCs w:val="22"/>
        </w:rPr>
        <w:t>Contiver vícios insanáveis;</w:t>
      </w:r>
    </w:p>
    <w:p w14:paraId="7FE3011D" w14:textId="77777777" w:rsidR="00BC3A78" w:rsidRPr="0013354B" w:rsidRDefault="00BC3A78" w:rsidP="00BC3A78">
      <w:pPr>
        <w:pStyle w:val="Nivel3"/>
        <w:numPr>
          <w:ilvl w:val="2"/>
          <w:numId w:val="16"/>
        </w:numPr>
        <w:rPr>
          <w:sz w:val="22"/>
          <w:szCs w:val="22"/>
        </w:rPr>
      </w:pPr>
      <w:r w:rsidRPr="0013354B">
        <w:rPr>
          <w:sz w:val="22"/>
          <w:szCs w:val="22"/>
        </w:rPr>
        <w:t>Não obedecer às especificações técnicas contidas no Projeto Básico/Termo de Referência;</w:t>
      </w:r>
    </w:p>
    <w:p w14:paraId="42AEA614" w14:textId="77777777" w:rsidR="00BC3A78" w:rsidRPr="0013354B" w:rsidRDefault="00BC3A78" w:rsidP="00BC3A78">
      <w:pPr>
        <w:pStyle w:val="Nivel3"/>
        <w:numPr>
          <w:ilvl w:val="2"/>
          <w:numId w:val="16"/>
        </w:numPr>
        <w:rPr>
          <w:sz w:val="22"/>
          <w:szCs w:val="22"/>
        </w:rPr>
      </w:pPr>
      <w:r w:rsidRPr="0013354B">
        <w:rPr>
          <w:sz w:val="22"/>
          <w:szCs w:val="22"/>
        </w:rPr>
        <w:t>Apresentar preços inexequíveis ou permanecerem acima do preço máximo definido para a contratação;</w:t>
      </w:r>
    </w:p>
    <w:p w14:paraId="41262083" w14:textId="77777777" w:rsidR="00BC3A78" w:rsidRPr="0013354B" w:rsidRDefault="00BC3A78" w:rsidP="00BC3A78">
      <w:pPr>
        <w:pStyle w:val="Nivel3"/>
        <w:numPr>
          <w:ilvl w:val="2"/>
          <w:numId w:val="16"/>
        </w:numPr>
        <w:rPr>
          <w:sz w:val="22"/>
          <w:szCs w:val="22"/>
        </w:rPr>
      </w:pPr>
      <w:r w:rsidRPr="0013354B">
        <w:rPr>
          <w:sz w:val="22"/>
          <w:szCs w:val="22"/>
        </w:rPr>
        <w:t>Não tiverem sua exequibilidade demonstrada, quando exigido pela Administração;</w:t>
      </w:r>
    </w:p>
    <w:p w14:paraId="6EBA13DC" w14:textId="77777777" w:rsidR="00BC3A78" w:rsidRPr="0013354B" w:rsidRDefault="00BC3A78" w:rsidP="00BC3A78">
      <w:pPr>
        <w:pStyle w:val="Nivel3"/>
        <w:numPr>
          <w:ilvl w:val="2"/>
          <w:numId w:val="16"/>
        </w:numPr>
        <w:rPr>
          <w:sz w:val="22"/>
          <w:szCs w:val="22"/>
        </w:rPr>
      </w:pPr>
      <w:r w:rsidRPr="0013354B">
        <w:rPr>
          <w:sz w:val="22"/>
          <w:szCs w:val="22"/>
        </w:rPr>
        <w:t>Apresentar desconformidade com quaisquer outras exigências deste Edital ou seus anexos, desde que insanável.</w:t>
      </w:r>
    </w:p>
    <w:p w14:paraId="7398C9B1" w14:textId="77777777" w:rsidR="00BC3A78" w:rsidRPr="0013354B" w:rsidRDefault="00BC3A78" w:rsidP="00BC3A78">
      <w:pPr>
        <w:pStyle w:val="Nivel2"/>
        <w:numPr>
          <w:ilvl w:val="1"/>
          <w:numId w:val="16"/>
        </w:numPr>
        <w:rPr>
          <w:b/>
          <w:bCs/>
          <w:sz w:val="22"/>
          <w:szCs w:val="22"/>
        </w:rPr>
      </w:pPr>
      <w:r w:rsidRPr="0013354B">
        <w:rPr>
          <w:sz w:val="22"/>
          <w:szCs w:val="22"/>
        </w:rPr>
        <w:t>No caso de bens e serviços em geral, é indício de inexequibilidade das propostas valores inferiores a 50% (cinquenta por cento) do valor orçado pela Administração.</w:t>
      </w:r>
    </w:p>
    <w:p w14:paraId="477E855C" w14:textId="77777777" w:rsidR="00BC3A78" w:rsidRPr="0013354B" w:rsidRDefault="00BC3A78" w:rsidP="00BC3A78">
      <w:pPr>
        <w:pStyle w:val="Nivel3"/>
        <w:numPr>
          <w:ilvl w:val="2"/>
          <w:numId w:val="16"/>
        </w:numPr>
        <w:rPr>
          <w:sz w:val="22"/>
          <w:szCs w:val="22"/>
        </w:rPr>
      </w:pPr>
      <w:r w:rsidRPr="0013354B">
        <w:rPr>
          <w:sz w:val="22"/>
          <w:szCs w:val="22"/>
        </w:rPr>
        <w:t xml:space="preserve">A inexequibilidade, na hipótese de que trata o </w:t>
      </w:r>
      <w:r w:rsidRPr="0013354B">
        <w:rPr>
          <w:b/>
          <w:bCs/>
          <w:sz w:val="22"/>
          <w:szCs w:val="22"/>
        </w:rPr>
        <w:t>caput</w:t>
      </w:r>
      <w:r w:rsidRPr="0013354B">
        <w:rPr>
          <w:sz w:val="22"/>
          <w:szCs w:val="22"/>
        </w:rPr>
        <w:t>, só será considerada após diligência do Agente de Contratação/Comissão, que comprove:</w:t>
      </w:r>
    </w:p>
    <w:p w14:paraId="5BCEF037" w14:textId="77777777" w:rsidR="00BC3A78" w:rsidRPr="0013354B" w:rsidRDefault="00BC3A78" w:rsidP="00BC3A78">
      <w:pPr>
        <w:pStyle w:val="Nivel4"/>
        <w:numPr>
          <w:ilvl w:val="3"/>
          <w:numId w:val="16"/>
        </w:numPr>
        <w:rPr>
          <w:sz w:val="22"/>
          <w:szCs w:val="22"/>
        </w:rPr>
      </w:pPr>
      <w:r w:rsidRPr="0013354B">
        <w:rPr>
          <w:sz w:val="22"/>
          <w:szCs w:val="22"/>
        </w:rPr>
        <w:t>Que o custo do licitante ultrapassa o valor da proposta; e</w:t>
      </w:r>
    </w:p>
    <w:p w14:paraId="2CE246FF" w14:textId="77777777" w:rsidR="00BC3A78" w:rsidRPr="0013354B" w:rsidRDefault="00BC3A78" w:rsidP="00BC3A78">
      <w:pPr>
        <w:pStyle w:val="Nivel4"/>
        <w:numPr>
          <w:ilvl w:val="3"/>
          <w:numId w:val="16"/>
        </w:numPr>
        <w:rPr>
          <w:sz w:val="22"/>
          <w:szCs w:val="22"/>
        </w:rPr>
      </w:pPr>
      <w:r w:rsidRPr="0013354B">
        <w:rPr>
          <w:sz w:val="22"/>
          <w:szCs w:val="22"/>
        </w:rPr>
        <w:t>Inexistirem custos de oportunidade capazes de justificar o vulto da oferta.</w:t>
      </w:r>
    </w:p>
    <w:p w14:paraId="7FCA7661" w14:textId="77777777" w:rsidR="00BC3A78" w:rsidRPr="0013354B" w:rsidRDefault="00BC3A78" w:rsidP="00BC3A78">
      <w:pPr>
        <w:pStyle w:val="Nivel2"/>
        <w:numPr>
          <w:ilvl w:val="1"/>
          <w:numId w:val="16"/>
        </w:numPr>
        <w:rPr>
          <w:b/>
          <w:bCs/>
          <w:sz w:val="22"/>
          <w:szCs w:val="22"/>
        </w:rPr>
      </w:pPr>
      <w:r w:rsidRPr="0013354B">
        <w:rPr>
          <w:sz w:val="22"/>
          <w:szCs w:val="22"/>
        </w:rPr>
        <w:t>Em contratação de serviços de engenharia, além das disposições acima, a análise de exequibilidade e sobrepreço considerará o seguinte:</w:t>
      </w:r>
    </w:p>
    <w:p w14:paraId="152C6DF6" w14:textId="77777777" w:rsidR="00BC3A78" w:rsidRPr="0013354B" w:rsidRDefault="00BC3A78" w:rsidP="00BC3A78">
      <w:pPr>
        <w:pStyle w:val="Nivel3"/>
        <w:numPr>
          <w:ilvl w:val="2"/>
          <w:numId w:val="16"/>
        </w:numPr>
        <w:rPr>
          <w:b/>
          <w:sz w:val="22"/>
          <w:szCs w:val="22"/>
        </w:rPr>
      </w:pPr>
      <w:r w:rsidRPr="0013354B">
        <w:rPr>
          <w:sz w:val="22"/>
          <w:szCs w:val="22"/>
        </w:rPr>
        <w:t>Nos regimes de execução por tarefa, empreitada por preço global ou empreitada integral, semi-integrada ou integrada, a caracterização do sobrepreço se dará pela superação do valor global estimado;</w:t>
      </w:r>
    </w:p>
    <w:p w14:paraId="6483409F" w14:textId="77777777" w:rsidR="00BC3A78" w:rsidRPr="0013354B" w:rsidRDefault="00BC3A78" w:rsidP="00BC3A78">
      <w:pPr>
        <w:pStyle w:val="Nivel3"/>
        <w:numPr>
          <w:ilvl w:val="2"/>
          <w:numId w:val="16"/>
        </w:numPr>
        <w:rPr>
          <w:b/>
          <w:sz w:val="22"/>
          <w:szCs w:val="22"/>
        </w:rPr>
      </w:pPr>
      <w:r w:rsidRPr="0013354B">
        <w:rPr>
          <w:sz w:val="22"/>
          <w:szCs w:val="22"/>
        </w:rPr>
        <w:t xml:space="preserve">No regime de empreitada por preço unitário, a caracterização do sobrepreço se dará pela superação do valor global estimado e </w:t>
      </w:r>
      <w:r w:rsidRPr="0013354B">
        <w:rPr>
          <w:i/>
          <w:iCs/>
          <w:color w:val="auto"/>
          <w:sz w:val="22"/>
          <w:szCs w:val="22"/>
        </w:rPr>
        <w:t>pela superação de custo unitário tido como relevante, conforme planilha anexa ao edital</w:t>
      </w:r>
      <w:r w:rsidRPr="0013354B">
        <w:rPr>
          <w:i/>
          <w:iCs/>
          <w:color w:val="FF0000"/>
          <w:sz w:val="22"/>
          <w:szCs w:val="22"/>
        </w:rPr>
        <w:t>;</w:t>
      </w:r>
    </w:p>
    <w:p w14:paraId="1A52EDD4" w14:textId="77777777" w:rsidR="00BC3A78" w:rsidRPr="00B8023E" w:rsidRDefault="00BC3A78" w:rsidP="00BC3A78">
      <w:pPr>
        <w:pStyle w:val="Nivel3"/>
        <w:numPr>
          <w:ilvl w:val="2"/>
          <w:numId w:val="16"/>
        </w:numPr>
        <w:rPr>
          <w:b/>
          <w:bCs/>
          <w:sz w:val="22"/>
          <w:szCs w:val="22"/>
        </w:rPr>
      </w:pPr>
      <w:r w:rsidRPr="00B8023E">
        <w:rPr>
          <w:b/>
          <w:sz w:val="22"/>
          <w:szCs w:val="22"/>
        </w:rPr>
        <w:t xml:space="preserve">No caso de serviços de engenharia, serão consideradas inexequíveis as propostas cujos valores forem inferiores a </w:t>
      </w:r>
      <w:r w:rsidRPr="00B8023E">
        <w:rPr>
          <w:b/>
          <w:bCs/>
          <w:sz w:val="22"/>
          <w:szCs w:val="22"/>
        </w:rPr>
        <w:t>75% (setenta e cinco por cento)</w:t>
      </w:r>
      <w:r w:rsidRPr="00B8023E">
        <w:rPr>
          <w:b/>
          <w:sz w:val="22"/>
          <w:szCs w:val="22"/>
        </w:rPr>
        <w:t xml:space="preserve"> do valor orçado pela Administração, independentemente do regime de execução.</w:t>
      </w:r>
    </w:p>
    <w:p w14:paraId="7A7A9E3A" w14:textId="77777777" w:rsidR="00BC3A78" w:rsidRPr="0013354B" w:rsidRDefault="00BC3A78" w:rsidP="00BC3A78">
      <w:pPr>
        <w:pStyle w:val="Nivel3"/>
        <w:numPr>
          <w:ilvl w:val="2"/>
          <w:numId w:val="16"/>
        </w:numPr>
        <w:rPr>
          <w:b/>
          <w:sz w:val="22"/>
          <w:szCs w:val="22"/>
        </w:rPr>
      </w:pPr>
      <w:r w:rsidRPr="0013354B">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D150A76" w14:textId="77777777" w:rsidR="00BC3A78" w:rsidRPr="0013354B" w:rsidRDefault="00BC3A78" w:rsidP="00BC3A78">
      <w:pPr>
        <w:pStyle w:val="Nivel2"/>
        <w:numPr>
          <w:ilvl w:val="1"/>
          <w:numId w:val="16"/>
        </w:numPr>
        <w:rPr>
          <w:b/>
          <w:sz w:val="22"/>
          <w:szCs w:val="22"/>
        </w:rPr>
      </w:pPr>
      <w:r w:rsidRPr="0013354B">
        <w:rPr>
          <w:sz w:val="22"/>
          <w:szCs w:val="22"/>
        </w:rPr>
        <w:t>Se houver indícios de inexequibilidade da proposta de preço, ou em caso da necessidade de esclarecimentos complementares, poderão ser efetuadas diligências, para que a empresa comprove a exequibilidade da proposta.</w:t>
      </w:r>
    </w:p>
    <w:p w14:paraId="3B3F2038" w14:textId="77777777" w:rsidR="00BC3A78" w:rsidRPr="0013354B" w:rsidRDefault="00BC3A78" w:rsidP="00BC3A78">
      <w:pPr>
        <w:pStyle w:val="Nivel2"/>
        <w:numPr>
          <w:ilvl w:val="1"/>
          <w:numId w:val="16"/>
        </w:numPr>
        <w:rPr>
          <w:b/>
          <w:sz w:val="22"/>
          <w:szCs w:val="22"/>
        </w:rPr>
      </w:pPr>
      <w:r w:rsidRPr="0013354B">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C3C587" w14:textId="77777777" w:rsidR="00BC3A78" w:rsidRPr="0013354B" w:rsidRDefault="00BC3A78" w:rsidP="00BC3A78">
      <w:pPr>
        <w:pStyle w:val="Nivel3"/>
        <w:numPr>
          <w:ilvl w:val="2"/>
          <w:numId w:val="16"/>
        </w:numPr>
        <w:rPr>
          <w:b/>
          <w:bCs/>
          <w:sz w:val="22"/>
          <w:szCs w:val="22"/>
        </w:rPr>
      </w:pPr>
      <w:bookmarkStart w:id="3" w:name="_Hlk126568356"/>
      <w:r w:rsidRPr="0013354B">
        <w:rPr>
          <w:sz w:val="22"/>
          <w:szCs w:val="22"/>
        </w:rPr>
        <w:t>Em se tratando de serviços de engenharia, o licitante vencedor será convocado a apresentar à Administração, por meio eletrônico</w:t>
      </w:r>
      <w:r>
        <w:rPr>
          <w:sz w:val="22"/>
          <w:szCs w:val="22"/>
        </w:rPr>
        <w:t xml:space="preserve"> (e-mail) ou presencialmente</w:t>
      </w:r>
      <w:r w:rsidRPr="0013354B">
        <w:rPr>
          <w:sz w:val="22"/>
          <w:szCs w:val="22"/>
        </w:rPr>
        <w:t>, as planilhas com indicação dos quantitativos e dos custos unitários</w:t>
      </w:r>
      <w:bookmarkEnd w:id="3"/>
      <w:r w:rsidRPr="0013354B">
        <w:rPr>
          <w:sz w:val="22"/>
          <w:szCs w:val="22"/>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47DCD4C" w14:textId="77777777" w:rsidR="00BC3A78" w:rsidRPr="00A41462" w:rsidRDefault="00BC3A78" w:rsidP="00BC3A78">
      <w:pPr>
        <w:pStyle w:val="Nvel3-R"/>
        <w:numPr>
          <w:ilvl w:val="2"/>
          <w:numId w:val="16"/>
        </w:numPr>
        <w:rPr>
          <w:color w:val="auto"/>
          <w:sz w:val="22"/>
          <w:szCs w:val="22"/>
        </w:rPr>
      </w:pPr>
      <w:r w:rsidRPr="00A41462">
        <w:rPr>
          <w:color w:val="auto"/>
          <w:sz w:val="22"/>
          <w:szCs w:val="22"/>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9399CD3" w14:textId="77777777" w:rsidR="00BC3A78" w:rsidRPr="00A41462" w:rsidRDefault="00BC3A78" w:rsidP="00BC3A78">
      <w:pPr>
        <w:pStyle w:val="Nvel3-R"/>
        <w:numPr>
          <w:ilvl w:val="2"/>
          <w:numId w:val="16"/>
        </w:numPr>
        <w:rPr>
          <w:color w:val="auto"/>
          <w:sz w:val="22"/>
          <w:szCs w:val="22"/>
        </w:rPr>
      </w:pPr>
      <w:r w:rsidRPr="00A41462">
        <w:rPr>
          <w:color w:val="auto"/>
          <w:sz w:val="22"/>
          <w:szCs w:val="22"/>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724217AD" w14:textId="77777777" w:rsidR="00BC3A78" w:rsidRPr="00A41462" w:rsidRDefault="00BC3A78" w:rsidP="00BC3A78">
      <w:pPr>
        <w:pStyle w:val="Nvel3-R"/>
        <w:numPr>
          <w:ilvl w:val="2"/>
          <w:numId w:val="16"/>
        </w:numPr>
        <w:rPr>
          <w:color w:val="auto"/>
          <w:sz w:val="22"/>
          <w:szCs w:val="22"/>
        </w:rPr>
      </w:pPr>
      <w:r w:rsidRPr="00A41462">
        <w:rPr>
          <w:color w:val="auto"/>
          <w:sz w:val="22"/>
          <w:szCs w:val="22"/>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C933D8F" w14:textId="77777777" w:rsidR="00BC3A78" w:rsidRPr="00A41462" w:rsidRDefault="00BC3A78" w:rsidP="00BC3A78">
      <w:pPr>
        <w:pStyle w:val="Nvel3-R"/>
        <w:numPr>
          <w:ilvl w:val="2"/>
          <w:numId w:val="16"/>
        </w:numPr>
        <w:rPr>
          <w:color w:val="auto"/>
          <w:sz w:val="22"/>
          <w:szCs w:val="22"/>
        </w:rPr>
      </w:pPr>
      <w:r w:rsidRPr="00A41462">
        <w:rPr>
          <w:color w:val="auto"/>
          <w:sz w:val="22"/>
          <w:szCs w:val="22"/>
        </w:rPr>
        <w:t>Para efeito do subitem anterior, admite-se a adequação técnica da metodologia empregada pela contratada, visando assegurar a execução do objeto, desde que mantidas as condições para a justa remuneração do serviço.</w:t>
      </w:r>
    </w:p>
    <w:p w14:paraId="67AD7E93" w14:textId="77777777" w:rsidR="00BC3A78" w:rsidRPr="0013354B" w:rsidRDefault="00BC3A78" w:rsidP="00BC3A78">
      <w:pPr>
        <w:pStyle w:val="Nivel2"/>
        <w:numPr>
          <w:ilvl w:val="1"/>
          <w:numId w:val="16"/>
        </w:numPr>
        <w:rPr>
          <w:b/>
          <w:sz w:val="22"/>
          <w:szCs w:val="22"/>
        </w:rPr>
      </w:pPr>
      <w:r w:rsidRPr="0013354B">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5DDAF56" w14:textId="77777777" w:rsidR="00BC3A78" w:rsidRPr="0013354B" w:rsidRDefault="00BC3A78" w:rsidP="00BC3A78">
      <w:pPr>
        <w:pStyle w:val="Nivel3"/>
        <w:numPr>
          <w:ilvl w:val="2"/>
          <w:numId w:val="16"/>
        </w:numPr>
        <w:rPr>
          <w:b/>
          <w:sz w:val="22"/>
          <w:szCs w:val="22"/>
        </w:rPr>
      </w:pPr>
      <w:r w:rsidRPr="0013354B">
        <w:rPr>
          <w:sz w:val="22"/>
          <w:szCs w:val="22"/>
        </w:rPr>
        <w:t>O ajuste de que trata este dispositivo se limita a sanar erros ou falhas que não alterem a substância das propostas;</w:t>
      </w:r>
    </w:p>
    <w:p w14:paraId="249C393B" w14:textId="77777777" w:rsidR="00BC3A78" w:rsidRPr="0013354B" w:rsidRDefault="00BC3A78" w:rsidP="00BC3A78">
      <w:pPr>
        <w:pStyle w:val="Nivel3"/>
        <w:numPr>
          <w:ilvl w:val="2"/>
          <w:numId w:val="16"/>
        </w:numPr>
        <w:rPr>
          <w:b/>
          <w:sz w:val="22"/>
          <w:szCs w:val="22"/>
        </w:rPr>
      </w:pPr>
      <w:r w:rsidRPr="0013354B">
        <w:rPr>
          <w:sz w:val="22"/>
          <w:szCs w:val="22"/>
        </w:rPr>
        <w:t>Considera-se erro no preenchimento da planilha passível de correção a indicação de recolhimento de impostos e contribuições na forma do Simples Nacional, quando não cabível esse regime.</w:t>
      </w:r>
    </w:p>
    <w:p w14:paraId="184C4EBF" w14:textId="77777777" w:rsidR="00BC3A78" w:rsidRPr="0013354B" w:rsidRDefault="00BC3A78" w:rsidP="00BC3A78">
      <w:pPr>
        <w:pStyle w:val="Nivel2"/>
        <w:numPr>
          <w:ilvl w:val="1"/>
          <w:numId w:val="16"/>
        </w:numPr>
        <w:rPr>
          <w:b/>
          <w:sz w:val="22"/>
          <w:szCs w:val="22"/>
        </w:rPr>
      </w:pPr>
      <w:r w:rsidRPr="0013354B">
        <w:rPr>
          <w:sz w:val="22"/>
          <w:szCs w:val="22"/>
          <w:lang w:eastAsia="en-US"/>
        </w:rPr>
        <w:t xml:space="preserve">Para fins de análise da proposta quanto ao cumprimento </w:t>
      </w:r>
      <w:r w:rsidRPr="0013354B">
        <w:rPr>
          <w:sz w:val="22"/>
          <w:szCs w:val="22"/>
        </w:rPr>
        <w:t>das</w:t>
      </w:r>
      <w:r w:rsidRPr="0013354B">
        <w:rPr>
          <w:sz w:val="22"/>
          <w:szCs w:val="22"/>
          <w:lang w:eastAsia="en-US"/>
        </w:rPr>
        <w:t xml:space="preserve"> especificações do objeto, poderá ser colhida a </w:t>
      </w:r>
      <w:r w:rsidRPr="0013354B">
        <w:rPr>
          <w:sz w:val="22"/>
          <w:szCs w:val="22"/>
        </w:rPr>
        <w:t>manifestação</w:t>
      </w:r>
      <w:r w:rsidRPr="0013354B">
        <w:rPr>
          <w:sz w:val="22"/>
          <w:szCs w:val="22"/>
          <w:lang w:eastAsia="en-US"/>
        </w:rPr>
        <w:t xml:space="preserve"> escrita do setor requisitante do serviço ou da área especializada no objeto.</w:t>
      </w:r>
    </w:p>
    <w:p w14:paraId="4275C5B6" w14:textId="77777777" w:rsidR="00BC3A78" w:rsidRPr="0013354B" w:rsidRDefault="00BC3A78" w:rsidP="00BC3A78">
      <w:pPr>
        <w:pStyle w:val="Nivel2"/>
        <w:numPr>
          <w:ilvl w:val="1"/>
          <w:numId w:val="16"/>
        </w:numPr>
        <w:rPr>
          <w:i/>
          <w:iCs/>
          <w:sz w:val="22"/>
          <w:szCs w:val="22"/>
        </w:rPr>
      </w:pPr>
      <w:r w:rsidRPr="0013354B">
        <w:rPr>
          <w:sz w:val="22"/>
          <w:szCs w:val="22"/>
        </w:rPr>
        <w:t>Caso o Projeto Básico/Termo de Referência exija a apresentação de amostra, o licitante classificado em primeiro lugar deverá apresentá-la, sob pena de não aceitação da proposta.</w:t>
      </w:r>
    </w:p>
    <w:p w14:paraId="3B2EA62B" w14:textId="77777777" w:rsidR="00BC3A78" w:rsidRPr="0013354B" w:rsidRDefault="00BC3A78" w:rsidP="00BC3A78">
      <w:pPr>
        <w:pStyle w:val="Nivel2"/>
        <w:numPr>
          <w:ilvl w:val="1"/>
          <w:numId w:val="16"/>
        </w:numPr>
        <w:rPr>
          <w:sz w:val="22"/>
          <w:szCs w:val="22"/>
        </w:rPr>
      </w:pPr>
      <w:r w:rsidRPr="0013354B">
        <w:rPr>
          <w:sz w:val="22"/>
          <w:szCs w:val="22"/>
        </w:rPr>
        <w:t>Por meio de mensagem no sistema, será divulgado o local e horário de realização do procedimento para a avaliação das amostras, cuja presença será facultada a todos os interessados, incluindo os demais licitantes.</w:t>
      </w:r>
    </w:p>
    <w:p w14:paraId="07A98B4D" w14:textId="77777777" w:rsidR="00BC3A78" w:rsidRPr="0013354B" w:rsidRDefault="00BC3A78" w:rsidP="00BC3A78">
      <w:pPr>
        <w:pStyle w:val="Nivel2"/>
        <w:numPr>
          <w:ilvl w:val="1"/>
          <w:numId w:val="16"/>
        </w:numPr>
        <w:rPr>
          <w:sz w:val="22"/>
          <w:szCs w:val="22"/>
        </w:rPr>
      </w:pPr>
      <w:r w:rsidRPr="0013354B">
        <w:rPr>
          <w:sz w:val="22"/>
          <w:szCs w:val="22"/>
        </w:rPr>
        <w:t>Os resultados das avaliações serão divulgados por meio de mensagem no sistema.</w:t>
      </w:r>
    </w:p>
    <w:p w14:paraId="0E51CDFC" w14:textId="77777777" w:rsidR="00BC3A78" w:rsidRPr="0013354B" w:rsidRDefault="00BC3A78" w:rsidP="00BC3A78">
      <w:pPr>
        <w:pStyle w:val="Nivel2"/>
        <w:numPr>
          <w:ilvl w:val="1"/>
          <w:numId w:val="16"/>
        </w:numPr>
        <w:rPr>
          <w:sz w:val="22"/>
          <w:szCs w:val="22"/>
        </w:rPr>
      </w:pPr>
      <w:r w:rsidRPr="0013354B">
        <w:rPr>
          <w:sz w:val="22"/>
          <w:szCs w:val="22"/>
        </w:rPr>
        <w:t>No caso de não haver entrega da amostra ou ocorrer atraso na entrega, sem justificativa aceita pelo Agente de Contratação/Comissão, ou havendo entrega de amostra fora das especificações previstas neste Edital, a proposta do licitante será recusada.</w:t>
      </w:r>
    </w:p>
    <w:p w14:paraId="7357FB2F" w14:textId="77777777" w:rsidR="00BC3A78" w:rsidRPr="0013354B" w:rsidRDefault="00BC3A78" w:rsidP="00BC3A78">
      <w:pPr>
        <w:pStyle w:val="Nivel2"/>
        <w:numPr>
          <w:ilvl w:val="1"/>
          <w:numId w:val="16"/>
        </w:numPr>
        <w:rPr>
          <w:sz w:val="22"/>
          <w:szCs w:val="22"/>
        </w:rPr>
      </w:pPr>
      <w:r w:rsidRPr="0013354B">
        <w:rPr>
          <w:sz w:val="22"/>
          <w:szCs w:val="22"/>
        </w:rPr>
        <w:t>Se a(s) amostra(s) apresentada(s) pelo primeiro classificado não for(em) aceita(s), o Agente de Contratação/Comissão analisará a aceitabilidade da proposta ou lance</w:t>
      </w:r>
      <w:r>
        <w:rPr>
          <w:sz w:val="22"/>
          <w:szCs w:val="22"/>
        </w:rPr>
        <w:t xml:space="preserve"> (se for o caso)</w:t>
      </w:r>
      <w:r w:rsidRPr="0013354B">
        <w:rPr>
          <w:sz w:val="22"/>
          <w:szCs w:val="22"/>
        </w:rPr>
        <w:t xml:space="preserve"> ofertado pelo segundo classificado. Seguir-se-á com a verificação da(s) amostra(s) e, assim, sucessivamente, até a verificação de uma que atenda às especificações constantes no Projeto Básico/Termo de Referência. </w:t>
      </w:r>
    </w:p>
    <w:p w14:paraId="4D8D228E" w14:textId="114C3496" w:rsidR="00E12112" w:rsidRPr="00747D12" w:rsidRDefault="00E12112" w:rsidP="00BC3A78">
      <w:pPr>
        <w:autoSpaceDE w:val="0"/>
        <w:autoSpaceDN w:val="0"/>
        <w:adjustRightInd w:val="0"/>
        <w:ind w:right="-427"/>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2F4DFE4D" w14:textId="7BCCB56F" w:rsidR="00BC3A78" w:rsidRDefault="00531DF3" w:rsidP="00BC3A78">
      <w:pPr>
        <w:pStyle w:val="Nivel2"/>
        <w:numPr>
          <w:ilvl w:val="0"/>
          <w:numId w:val="0"/>
        </w:numPr>
        <w:ind w:left="480"/>
        <w:rPr>
          <w:sz w:val="22"/>
          <w:szCs w:val="22"/>
        </w:rPr>
      </w:pPr>
      <w:r>
        <w:rPr>
          <w:sz w:val="22"/>
          <w:szCs w:val="22"/>
        </w:rPr>
        <w:t>10.</w:t>
      </w:r>
      <w:r w:rsidRPr="00D231C4">
        <w:rPr>
          <w:sz w:val="22"/>
          <w:szCs w:val="22"/>
        </w:rPr>
        <w:t xml:space="preserve">1 </w:t>
      </w:r>
      <w:r w:rsidR="00BC3A78" w:rsidRPr="0013354B">
        <w:rPr>
          <w:sz w:val="22"/>
          <w:szCs w:val="22"/>
        </w:rPr>
        <w:t xml:space="preserve">Os documentos previstos no Projeto Básico/Termo de Referência, necessários e suficientes para demonstrar a capacidade do licitante de realizar o objeto da licitação, serão exigidos para fins de habilitação, nos termos dos </w:t>
      </w:r>
      <w:hyperlink r:id="rId22" w:anchor="art62" w:history="1">
        <w:r w:rsidR="00BC3A78" w:rsidRPr="0013354B">
          <w:rPr>
            <w:rStyle w:val="Hyperlink"/>
            <w:sz w:val="22"/>
            <w:szCs w:val="22"/>
          </w:rPr>
          <w:t>arts. 62 a 70 da Lei nº 14.133, de 2021</w:t>
        </w:r>
      </w:hyperlink>
      <w:r w:rsidR="00BC3A78">
        <w:rPr>
          <w:rStyle w:val="Hyperlink"/>
          <w:sz w:val="22"/>
          <w:szCs w:val="22"/>
        </w:rPr>
        <w:t xml:space="preserve">, </w:t>
      </w:r>
      <w:r w:rsidR="003B3687">
        <w:rPr>
          <w:rStyle w:val="Hyperlink"/>
          <w:color w:val="auto"/>
          <w:sz w:val="22"/>
          <w:szCs w:val="22"/>
        </w:rPr>
        <w:t>após etapa de julgamento das propostas, o Agente de Contratação convocará o vencedor para no prazo de 02 (duas) horas apresentar via plataforma os documentos</w:t>
      </w:r>
      <w:r w:rsidR="00BC3A78" w:rsidRPr="00892322">
        <w:rPr>
          <w:color w:val="auto"/>
          <w:sz w:val="22"/>
          <w:szCs w:val="22"/>
        </w:rPr>
        <w:t>.</w:t>
      </w:r>
    </w:p>
    <w:p w14:paraId="5E218C5D" w14:textId="68CE6BD4" w:rsidR="00BC3A78" w:rsidRPr="00BC3A78" w:rsidRDefault="00BC3A78" w:rsidP="00BC3A78">
      <w:pPr>
        <w:pStyle w:val="PargrafodaLista"/>
        <w:numPr>
          <w:ilvl w:val="2"/>
          <w:numId w:val="23"/>
        </w:numPr>
        <w:jc w:val="both"/>
        <w:rPr>
          <w:rFonts w:ascii="Arial" w:hAnsi="Arial" w:cs="Arial"/>
          <w:b/>
        </w:rPr>
      </w:pPr>
      <w:r w:rsidRPr="00BC3A78">
        <w:rPr>
          <w:rFonts w:ascii="Arial" w:hAnsi="Arial" w:cs="Arial"/>
          <w:b/>
        </w:rPr>
        <w:t>Documentos relativos à HABILITAÇÃO JURÍDICA:</w:t>
      </w:r>
    </w:p>
    <w:p w14:paraId="4812B50F" w14:textId="77777777" w:rsidR="00BC3A78" w:rsidRPr="005F239D" w:rsidRDefault="00BC3A78" w:rsidP="00BC3A78">
      <w:pPr>
        <w:jc w:val="both"/>
        <w:rPr>
          <w:rFonts w:ascii="Arial" w:hAnsi="Arial" w:cs="Arial"/>
          <w:b/>
          <w:sz w:val="22"/>
          <w:szCs w:val="22"/>
        </w:rPr>
      </w:pPr>
    </w:p>
    <w:p w14:paraId="10B8E229" w14:textId="6B8A7F5E" w:rsidR="00BC3A78" w:rsidRPr="00BC3A78" w:rsidRDefault="00BC3A78" w:rsidP="00BC3A78">
      <w:pPr>
        <w:pStyle w:val="PargrafodaLista"/>
        <w:numPr>
          <w:ilvl w:val="0"/>
          <w:numId w:val="20"/>
        </w:numPr>
        <w:jc w:val="both"/>
        <w:rPr>
          <w:rFonts w:ascii="Arial" w:hAnsi="Arial" w:cs="Arial"/>
        </w:rPr>
      </w:pPr>
      <w:r w:rsidRPr="00BC3A78">
        <w:rPr>
          <w:rFonts w:ascii="Arial" w:hAnsi="Arial" w:cs="Arial"/>
          <w:b/>
        </w:rPr>
        <w:t>Registro Comercial</w:t>
      </w:r>
      <w:r w:rsidRPr="00BC3A78">
        <w:rPr>
          <w:rFonts w:ascii="Arial" w:hAnsi="Arial" w:cs="Arial"/>
        </w:rPr>
        <w:t xml:space="preserve">, no caso de empresa individual </w:t>
      </w:r>
      <w:r w:rsidRPr="00BC3A78">
        <w:rPr>
          <w:rFonts w:ascii="Arial" w:hAnsi="Arial" w:cs="Arial"/>
          <w:b/>
        </w:rPr>
        <w:t>ou ato constitutivo da sociedade e alterações</w:t>
      </w:r>
      <w:r w:rsidRPr="00BC3A78">
        <w:rPr>
          <w:rFonts w:ascii="Arial" w:hAnsi="Arial" w:cs="Arial"/>
        </w:rPr>
        <w:t xml:space="preserve"> posteriores devidamente registradas (será aceito a </w:t>
      </w:r>
      <w:r w:rsidRPr="00BC3A78">
        <w:rPr>
          <w:rFonts w:ascii="Arial" w:hAnsi="Arial" w:cs="Arial"/>
          <w:b/>
        </w:rPr>
        <w:t>alteração consolidada</w:t>
      </w:r>
      <w:r w:rsidRPr="00BC3A78">
        <w:rPr>
          <w:rFonts w:ascii="Arial" w:hAnsi="Arial" w:cs="Arial"/>
        </w:rPr>
        <w:t xml:space="preserve"> como única via neste caso e se houver) e no caso de sociedade por ações, acompanhará ata da posse da última diretoria devidamente arquivada.</w:t>
      </w:r>
    </w:p>
    <w:p w14:paraId="1FC8ECFA" w14:textId="77777777" w:rsidR="00BC3A78" w:rsidRPr="005F239D" w:rsidRDefault="00BC3A78" w:rsidP="00BC3A78">
      <w:pPr>
        <w:jc w:val="both"/>
        <w:rPr>
          <w:rFonts w:ascii="Arial" w:hAnsi="Arial" w:cs="Arial"/>
          <w:sz w:val="22"/>
          <w:szCs w:val="22"/>
        </w:rPr>
      </w:pPr>
    </w:p>
    <w:p w14:paraId="7A38017E" w14:textId="66033A24" w:rsidR="00BC3A78" w:rsidRPr="00BC3A78" w:rsidRDefault="00BC3A78" w:rsidP="00BC3A78">
      <w:pPr>
        <w:pStyle w:val="PargrafodaLista"/>
        <w:ind w:left="480"/>
        <w:jc w:val="both"/>
        <w:rPr>
          <w:rFonts w:ascii="Arial" w:hAnsi="Arial" w:cs="Arial"/>
          <w:b/>
        </w:rPr>
      </w:pPr>
      <w:r>
        <w:rPr>
          <w:rFonts w:ascii="Arial" w:hAnsi="Arial" w:cs="Arial"/>
          <w:b/>
        </w:rPr>
        <w:t>10</w:t>
      </w:r>
      <w:r w:rsidRPr="00BC3A78">
        <w:rPr>
          <w:rFonts w:ascii="Arial" w:hAnsi="Arial" w:cs="Arial"/>
          <w:b/>
        </w:rPr>
        <w:t>.3.1. Documentos relativos à REGULARIDADE FISCAL E TRABALHISTA:</w:t>
      </w:r>
    </w:p>
    <w:p w14:paraId="519E3456" w14:textId="77777777" w:rsidR="00BC3A78" w:rsidRPr="005F239D" w:rsidRDefault="00BC3A78" w:rsidP="00BC3A78">
      <w:pPr>
        <w:jc w:val="both"/>
        <w:rPr>
          <w:rFonts w:ascii="Arial" w:hAnsi="Arial" w:cs="Arial"/>
          <w:b/>
          <w:sz w:val="22"/>
          <w:szCs w:val="22"/>
        </w:rPr>
      </w:pPr>
    </w:p>
    <w:p w14:paraId="3D4AA0EF" w14:textId="10B003A6" w:rsidR="00BC3A78" w:rsidRPr="00BC3A78" w:rsidRDefault="00BC3A78" w:rsidP="00BC3A78">
      <w:pPr>
        <w:pStyle w:val="PargrafodaLista"/>
        <w:numPr>
          <w:ilvl w:val="0"/>
          <w:numId w:val="21"/>
        </w:numPr>
        <w:jc w:val="both"/>
        <w:rPr>
          <w:rFonts w:ascii="Arial" w:hAnsi="Arial" w:cs="Arial"/>
          <w:bCs/>
        </w:rPr>
      </w:pPr>
      <w:r w:rsidRPr="00BC3A78">
        <w:rPr>
          <w:rFonts w:ascii="Arial" w:hAnsi="Arial" w:cs="Arial"/>
          <w:bCs/>
        </w:rPr>
        <w:t xml:space="preserve">Prova de inscrição no Cadastro Nacional da Pessoa Jurídica do Ministério da Fazenda </w:t>
      </w:r>
      <w:r w:rsidRPr="00BC3A78">
        <w:rPr>
          <w:rFonts w:ascii="Arial" w:hAnsi="Arial" w:cs="Arial"/>
          <w:b/>
          <w:bCs/>
        </w:rPr>
        <w:t>(CNPJ)</w:t>
      </w:r>
      <w:r w:rsidRPr="00BC3A78">
        <w:rPr>
          <w:rFonts w:ascii="Arial" w:hAnsi="Arial" w:cs="Arial"/>
          <w:bCs/>
        </w:rPr>
        <w:t>;</w:t>
      </w:r>
    </w:p>
    <w:p w14:paraId="730CB48E" w14:textId="77777777" w:rsidR="00BC3A78" w:rsidRPr="005F239D" w:rsidRDefault="00BC3A78" w:rsidP="00BC3A78">
      <w:pPr>
        <w:jc w:val="both"/>
        <w:rPr>
          <w:rFonts w:ascii="Arial" w:hAnsi="Arial" w:cs="Arial"/>
          <w:bCs/>
          <w:sz w:val="22"/>
          <w:szCs w:val="22"/>
        </w:rPr>
      </w:pPr>
    </w:p>
    <w:p w14:paraId="4977B395" w14:textId="1131E787" w:rsidR="00BC3A78" w:rsidRPr="005F239D" w:rsidRDefault="00BC3A78" w:rsidP="00BC3A78">
      <w:pPr>
        <w:pStyle w:val="Corpodetexto"/>
        <w:numPr>
          <w:ilvl w:val="0"/>
          <w:numId w:val="21"/>
        </w:numPr>
        <w:rPr>
          <w:rFonts w:ascii="Arial" w:hAnsi="Arial" w:cs="Arial"/>
          <w:b w:val="0"/>
          <w:sz w:val="22"/>
          <w:szCs w:val="22"/>
        </w:rPr>
      </w:pPr>
      <w:r w:rsidRPr="005F239D">
        <w:rPr>
          <w:rFonts w:ascii="Arial" w:hAnsi="Arial" w:cs="Arial"/>
          <w:sz w:val="22"/>
          <w:szCs w:val="22"/>
        </w:rPr>
        <w:t xml:space="preserve">Prova de Regularidade com a </w:t>
      </w:r>
      <w:r w:rsidRPr="005F239D">
        <w:rPr>
          <w:rFonts w:ascii="Arial" w:hAnsi="Arial" w:cs="Arial"/>
          <w:b w:val="0"/>
          <w:bCs/>
          <w:sz w:val="22"/>
          <w:szCs w:val="22"/>
        </w:rPr>
        <w:t>Fazenda Federal</w:t>
      </w:r>
      <w:r w:rsidRPr="005F239D">
        <w:rPr>
          <w:rFonts w:ascii="Arial" w:hAnsi="Arial" w:cs="Arial"/>
          <w:sz w:val="22"/>
          <w:szCs w:val="22"/>
        </w:rPr>
        <w:t xml:space="preserve"> mediante apresentação dos seguintes documentos, nos termos da resolução conjunta PGFN/RFB nº 2 de 31 de agosto de 2005:</w:t>
      </w:r>
      <w:r w:rsidRPr="005F239D">
        <w:rPr>
          <w:rFonts w:ascii="Arial" w:hAnsi="Arial" w:cs="Arial"/>
          <w:b w:val="0"/>
          <w:sz w:val="22"/>
          <w:szCs w:val="22"/>
        </w:rPr>
        <w:t xml:space="preserve"> </w:t>
      </w:r>
    </w:p>
    <w:p w14:paraId="103128AF" w14:textId="77777777" w:rsidR="00BC3A78" w:rsidRPr="005F239D" w:rsidRDefault="00BC3A78" w:rsidP="00BC3A78">
      <w:pPr>
        <w:pStyle w:val="Corpodetexto"/>
        <w:rPr>
          <w:rFonts w:ascii="Arial" w:hAnsi="Arial" w:cs="Arial"/>
          <w:b w:val="0"/>
          <w:sz w:val="22"/>
          <w:szCs w:val="22"/>
        </w:rPr>
      </w:pPr>
    </w:p>
    <w:p w14:paraId="48F274FA" w14:textId="77777777" w:rsidR="00BC3A78" w:rsidRPr="005F239D" w:rsidRDefault="00BC3A78" w:rsidP="00BC3A78">
      <w:pPr>
        <w:pStyle w:val="Corpodetexto"/>
        <w:ind w:left="480"/>
        <w:rPr>
          <w:rFonts w:ascii="Arial" w:hAnsi="Arial" w:cs="Arial"/>
          <w:sz w:val="22"/>
          <w:szCs w:val="22"/>
        </w:rPr>
      </w:pPr>
      <w:r w:rsidRPr="005F239D">
        <w:rPr>
          <w:rFonts w:ascii="Arial" w:hAnsi="Arial" w:cs="Arial"/>
          <w:sz w:val="22"/>
          <w:szCs w:val="22"/>
        </w:rPr>
        <w:t>b.1)</w:t>
      </w:r>
      <w:r w:rsidRPr="005F239D">
        <w:rPr>
          <w:rFonts w:ascii="Arial" w:hAnsi="Arial" w:cs="Arial"/>
          <w:b w:val="0"/>
          <w:sz w:val="22"/>
          <w:szCs w:val="22"/>
        </w:rPr>
        <w:t xml:space="preserve"> </w:t>
      </w:r>
      <w:r w:rsidRPr="005F239D">
        <w:rPr>
          <w:rFonts w:ascii="Arial" w:hAnsi="Arial" w:cs="Arial"/>
          <w:sz w:val="22"/>
          <w:szCs w:val="22"/>
        </w:rPr>
        <w:t xml:space="preserve">Certidão Conjunta Negativa, ou positiva com efeito de Negativa, de </w:t>
      </w:r>
      <w:r w:rsidRPr="005F239D">
        <w:rPr>
          <w:rFonts w:ascii="Arial" w:hAnsi="Arial" w:cs="Arial"/>
          <w:bCs/>
          <w:sz w:val="22"/>
          <w:szCs w:val="22"/>
        </w:rPr>
        <w:t>Débitos Relativos aos Tributos Federais e à Dívida Ativa da União</w:t>
      </w:r>
      <w:r w:rsidRPr="005F239D">
        <w:rPr>
          <w:rFonts w:ascii="Arial" w:hAnsi="Arial" w:cs="Arial"/>
          <w:sz w:val="22"/>
          <w:szCs w:val="22"/>
        </w:rPr>
        <w:t>, ou Certidões Individuais até a expiração de seu prazo de validade;</w:t>
      </w:r>
    </w:p>
    <w:p w14:paraId="187E6587" w14:textId="77777777" w:rsidR="00BC3A78" w:rsidRPr="005F239D" w:rsidRDefault="00BC3A78" w:rsidP="00BC3A78">
      <w:pPr>
        <w:pStyle w:val="Corpodetexto"/>
        <w:outlineLvl w:val="0"/>
        <w:rPr>
          <w:rFonts w:ascii="Arial" w:hAnsi="Arial" w:cs="Arial"/>
          <w:b w:val="0"/>
          <w:sz w:val="22"/>
          <w:szCs w:val="22"/>
        </w:rPr>
      </w:pPr>
    </w:p>
    <w:p w14:paraId="4409A331" w14:textId="428BD9F8" w:rsidR="00BC3A78" w:rsidRPr="005F239D" w:rsidRDefault="00BC3A78" w:rsidP="00BC3A78">
      <w:pPr>
        <w:pStyle w:val="Corpodetexto"/>
        <w:numPr>
          <w:ilvl w:val="0"/>
          <w:numId w:val="21"/>
        </w:numPr>
        <w:outlineLvl w:val="0"/>
        <w:rPr>
          <w:rFonts w:ascii="Arial" w:hAnsi="Arial" w:cs="Arial"/>
          <w:sz w:val="22"/>
          <w:szCs w:val="22"/>
        </w:rPr>
      </w:pPr>
      <w:r w:rsidRPr="005F239D">
        <w:rPr>
          <w:rFonts w:ascii="Arial" w:hAnsi="Arial" w:cs="Arial"/>
          <w:sz w:val="22"/>
          <w:szCs w:val="22"/>
        </w:rPr>
        <w:t xml:space="preserve">Prova de Regularidade com a </w:t>
      </w:r>
      <w:r w:rsidRPr="005F239D">
        <w:rPr>
          <w:rFonts w:ascii="Arial" w:hAnsi="Arial" w:cs="Arial"/>
          <w:b w:val="0"/>
          <w:bCs/>
          <w:sz w:val="22"/>
          <w:szCs w:val="22"/>
        </w:rPr>
        <w:t>Fazenda Municipal</w:t>
      </w:r>
      <w:r w:rsidRPr="005F239D">
        <w:rPr>
          <w:rFonts w:ascii="Arial" w:hAnsi="Arial" w:cs="Arial"/>
          <w:sz w:val="22"/>
          <w:szCs w:val="22"/>
        </w:rPr>
        <w:t xml:space="preserve"> (Certidão de Débitos Gerais) emitido pelo órgão competente, da localidade de domicilio ou sede da empresa licitante, na forma da Lei.</w:t>
      </w:r>
    </w:p>
    <w:p w14:paraId="40C65CA7" w14:textId="77777777" w:rsidR="00BC3A78" w:rsidRPr="005F239D" w:rsidRDefault="00BC3A78" w:rsidP="00BC3A78">
      <w:pPr>
        <w:pStyle w:val="Corpodetexto"/>
        <w:jc w:val="left"/>
        <w:rPr>
          <w:rFonts w:ascii="Arial" w:hAnsi="Arial" w:cs="Arial"/>
          <w:bCs/>
          <w:sz w:val="22"/>
          <w:szCs w:val="22"/>
        </w:rPr>
      </w:pPr>
    </w:p>
    <w:p w14:paraId="14DD41F2" w14:textId="0A35D437" w:rsidR="00BC3A78" w:rsidRPr="005F239D" w:rsidRDefault="00BC3A78" w:rsidP="00BC3A78">
      <w:pPr>
        <w:pStyle w:val="reservado3"/>
        <w:widowControl/>
        <w:numPr>
          <w:ilvl w:val="0"/>
          <w:numId w:val="2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autoSpaceDE w:val="0"/>
        <w:autoSpaceDN w:val="0"/>
        <w:adjustRightInd w:val="0"/>
        <w:rPr>
          <w:rFonts w:cs="Arial"/>
          <w:spacing w:val="0"/>
          <w:sz w:val="22"/>
          <w:szCs w:val="22"/>
          <w:lang w:val="pt-BR"/>
        </w:rPr>
      </w:pPr>
      <w:r w:rsidRPr="005F239D">
        <w:rPr>
          <w:rFonts w:cs="Arial"/>
          <w:sz w:val="22"/>
          <w:szCs w:val="22"/>
          <w:lang w:val="pt-BR"/>
        </w:rPr>
        <w:t xml:space="preserve">Prova de regularidade com a </w:t>
      </w:r>
      <w:r w:rsidRPr="005F239D">
        <w:rPr>
          <w:rFonts w:cs="Arial"/>
          <w:b/>
          <w:bCs/>
          <w:sz w:val="22"/>
          <w:szCs w:val="22"/>
          <w:lang w:val="pt-BR"/>
        </w:rPr>
        <w:t>Fazenda Estadual</w:t>
      </w:r>
      <w:r w:rsidRPr="005F239D">
        <w:rPr>
          <w:rFonts w:cs="Arial"/>
          <w:sz w:val="22"/>
          <w:szCs w:val="22"/>
          <w:lang w:val="pt-BR"/>
        </w:rPr>
        <w:t xml:space="preserve"> (certidão de tributos estaduais) emitido pelo órgão competente, da localidade de domicílio ou sede da empresa licitante, na forma da lei;</w:t>
      </w:r>
    </w:p>
    <w:p w14:paraId="07379B23" w14:textId="77777777" w:rsidR="00BC3A78" w:rsidRPr="005F239D" w:rsidRDefault="00BC3A78" w:rsidP="00BC3A78">
      <w:pPr>
        <w:pStyle w:val="Corpodetexto"/>
        <w:jc w:val="left"/>
        <w:rPr>
          <w:rFonts w:ascii="Arial" w:hAnsi="Arial" w:cs="Arial"/>
          <w:bCs/>
          <w:sz w:val="22"/>
          <w:szCs w:val="22"/>
        </w:rPr>
      </w:pPr>
    </w:p>
    <w:p w14:paraId="7B47465B" w14:textId="4E1B02A5" w:rsidR="00BC3A78" w:rsidRPr="005F239D" w:rsidRDefault="00BC3A78" w:rsidP="00BC3A78">
      <w:pPr>
        <w:pStyle w:val="Corpodetexto"/>
        <w:numPr>
          <w:ilvl w:val="0"/>
          <w:numId w:val="21"/>
        </w:numPr>
        <w:tabs>
          <w:tab w:val="left" w:pos="-3060"/>
        </w:tabs>
        <w:outlineLvl w:val="0"/>
        <w:rPr>
          <w:rFonts w:ascii="Arial" w:hAnsi="Arial" w:cs="Arial"/>
          <w:sz w:val="22"/>
          <w:szCs w:val="22"/>
        </w:rPr>
      </w:pPr>
      <w:r w:rsidRPr="005F239D">
        <w:rPr>
          <w:rFonts w:ascii="Arial" w:hAnsi="Arial" w:cs="Arial"/>
          <w:sz w:val="22"/>
          <w:szCs w:val="22"/>
        </w:rPr>
        <w:t xml:space="preserve">Certificado de Regularidade do </w:t>
      </w:r>
      <w:r w:rsidRPr="005F239D">
        <w:rPr>
          <w:rFonts w:ascii="Arial" w:hAnsi="Arial" w:cs="Arial"/>
          <w:b w:val="0"/>
          <w:bCs/>
          <w:sz w:val="22"/>
          <w:szCs w:val="22"/>
        </w:rPr>
        <w:t>FGTS</w:t>
      </w:r>
      <w:r w:rsidRPr="005F239D">
        <w:rPr>
          <w:rFonts w:ascii="Arial" w:hAnsi="Arial" w:cs="Arial"/>
          <w:bCs/>
          <w:sz w:val="22"/>
          <w:szCs w:val="22"/>
        </w:rPr>
        <w:t xml:space="preserve"> </w:t>
      </w:r>
      <w:r w:rsidRPr="005F239D">
        <w:rPr>
          <w:rFonts w:ascii="Arial" w:hAnsi="Arial" w:cs="Arial"/>
          <w:sz w:val="22"/>
          <w:szCs w:val="22"/>
        </w:rPr>
        <w:t>(CRF), emitido pelo órgão competente, da localidade de domicilio ou sede da empresa do proponente, na forma da Lei.</w:t>
      </w:r>
    </w:p>
    <w:p w14:paraId="78631D8C" w14:textId="77777777" w:rsidR="00BC3A78" w:rsidRPr="005F239D" w:rsidRDefault="00BC3A78" w:rsidP="00BC3A78">
      <w:pPr>
        <w:pStyle w:val="Corpodetexto"/>
        <w:rPr>
          <w:rFonts w:ascii="Arial" w:hAnsi="Arial" w:cs="Arial"/>
          <w:b w:val="0"/>
          <w:sz w:val="22"/>
          <w:szCs w:val="22"/>
        </w:rPr>
      </w:pPr>
    </w:p>
    <w:p w14:paraId="0D7173E1" w14:textId="19C26D5B" w:rsidR="00BC3A78" w:rsidRPr="00BC3A78" w:rsidRDefault="00BC3A78" w:rsidP="00BC3A78">
      <w:pPr>
        <w:pStyle w:val="PargrafodaLista"/>
        <w:numPr>
          <w:ilvl w:val="0"/>
          <w:numId w:val="21"/>
        </w:numPr>
        <w:jc w:val="both"/>
        <w:rPr>
          <w:rFonts w:ascii="Arial" w:hAnsi="Arial" w:cs="Arial"/>
          <w:bCs/>
        </w:rPr>
      </w:pPr>
      <w:r w:rsidRPr="00BC3A78">
        <w:rPr>
          <w:rFonts w:ascii="Arial" w:hAnsi="Arial" w:cs="Arial"/>
          <w:bCs/>
        </w:rPr>
        <w:t xml:space="preserve">Prova de inexistência de débitos inadimplidos perante a Justiça do Trabalho, mediante a apresentação da Certidão Negativa de Débitos Trabalhistas </w:t>
      </w:r>
      <w:r w:rsidRPr="00BC3A78">
        <w:rPr>
          <w:rFonts w:ascii="Arial" w:hAnsi="Arial" w:cs="Arial"/>
          <w:b/>
          <w:bCs/>
        </w:rPr>
        <w:t>(CNDT)</w:t>
      </w:r>
      <w:r w:rsidRPr="00BC3A78">
        <w:rPr>
          <w:rFonts w:ascii="Arial" w:hAnsi="Arial" w:cs="Arial"/>
          <w:bCs/>
        </w:rPr>
        <w:t>, emitida pelos portais da Justiça do Trabalho, na forma da Lei Federal 12.440/2011 e a R</w:t>
      </w:r>
      <w:r w:rsidR="00765FB3">
        <w:rPr>
          <w:rFonts w:ascii="Arial" w:hAnsi="Arial" w:cs="Arial"/>
          <w:bCs/>
        </w:rPr>
        <w:t>e</w:t>
      </w:r>
      <w:r w:rsidRPr="00BC3A78">
        <w:rPr>
          <w:rFonts w:ascii="Arial" w:hAnsi="Arial" w:cs="Arial"/>
          <w:bCs/>
        </w:rPr>
        <w:t xml:space="preserve">solução Administrativa TST nº 1470/2011; </w:t>
      </w:r>
      <w:hyperlink r:id="rId23" w:history="1">
        <w:r w:rsidRPr="00BC3A78">
          <w:rPr>
            <w:rStyle w:val="Hyperlink"/>
            <w:rFonts w:ascii="Arial" w:hAnsi="Arial" w:cs="Arial"/>
            <w:bCs/>
          </w:rPr>
          <w:t>http://www.tst.jus.br/certidao</w:t>
        </w:r>
      </w:hyperlink>
      <w:r w:rsidRPr="00BC3A78">
        <w:rPr>
          <w:rFonts w:ascii="Arial" w:hAnsi="Arial" w:cs="Arial"/>
          <w:bCs/>
        </w:rPr>
        <w:t>.</w:t>
      </w:r>
    </w:p>
    <w:p w14:paraId="5477477E" w14:textId="77777777" w:rsidR="00BC3A78" w:rsidRPr="005F239D" w:rsidRDefault="00BC3A78" w:rsidP="00BC3A78">
      <w:pPr>
        <w:jc w:val="both"/>
        <w:rPr>
          <w:rFonts w:ascii="Arial" w:hAnsi="Arial" w:cs="Arial"/>
          <w:bCs/>
          <w:sz w:val="22"/>
          <w:szCs w:val="22"/>
        </w:rPr>
      </w:pPr>
    </w:p>
    <w:p w14:paraId="7EFE94EC" w14:textId="313822BC" w:rsidR="00BC3A78" w:rsidRPr="00BC3A78" w:rsidRDefault="00BC3A78" w:rsidP="00BC3A78">
      <w:pPr>
        <w:pStyle w:val="PargrafodaLista"/>
        <w:ind w:left="480"/>
        <w:jc w:val="both"/>
        <w:rPr>
          <w:rFonts w:ascii="Arial" w:hAnsi="Arial" w:cs="Arial"/>
          <w:b/>
        </w:rPr>
      </w:pPr>
      <w:r>
        <w:rPr>
          <w:rFonts w:ascii="Arial" w:hAnsi="Arial" w:cs="Arial"/>
          <w:b/>
          <w:bCs/>
        </w:rPr>
        <w:t>10</w:t>
      </w:r>
      <w:r w:rsidRPr="00BC3A78">
        <w:rPr>
          <w:rFonts w:ascii="Arial" w:hAnsi="Arial" w:cs="Arial"/>
          <w:b/>
          <w:bCs/>
        </w:rPr>
        <w:t xml:space="preserve">.3.2 - </w:t>
      </w:r>
      <w:r w:rsidRPr="00BC3A78">
        <w:rPr>
          <w:rFonts w:ascii="Arial" w:hAnsi="Arial" w:cs="Arial"/>
          <w:b/>
        </w:rPr>
        <w:t>Documentação relativa à QUALIFICAÇÃO ECONÔMICO FINANCEIRA:</w:t>
      </w:r>
    </w:p>
    <w:p w14:paraId="3BBA2856" w14:textId="6E904112" w:rsidR="00BC3A78" w:rsidRPr="00BC3A78" w:rsidRDefault="00BC3A78" w:rsidP="00BC3A78">
      <w:pPr>
        <w:pStyle w:val="PargrafodaLista"/>
        <w:numPr>
          <w:ilvl w:val="0"/>
          <w:numId w:val="22"/>
        </w:numPr>
        <w:jc w:val="both"/>
        <w:rPr>
          <w:rFonts w:ascii="Arial" w:hAnsi="Arial" w:cs="Arial"/>
          <w:b/>
          <w:bCs/>
        </w:rPr>
      </w:pPr>
      <w:r w:rsidRPr="00BC3A78">
        <w:rPr>
          <w:rFonts w:ascii="Arial" w:hAnsi="Arial" w:cs="Arial"/>
          <w:b/>
          <w:bCs/>
        </w:rPr>
        <w:t>Certidão negativa de falência ou recuperação judicial</w:t>
      </w:r>
      <w:r w:rsidRPr="00BC3A78">
        <w:rPr>
          <w:rFonts w:ascii="Arial" w:hAnsi="Arial" w:cs="Arial"/>
        </w:rPr>
        <w:t xml:space="preserve">, expedida pelo distribuidor, ou distribuidores, se for o caso, da sede da licitante, que esteja dentro do prazo de validade expresso na própria Certidão. Caso não houver prazo fixado, a validade será de 60 (sessenta) dias. </w:t>
      </w:r>
    </w:p>
    <w:p w14:paraId="70B0793D" w14:textId="238102EC" w:rsidR="00BC3A78" w:rsidRPr="00BC3A78" w:rsidRDefault="00BC3A78" w:rsidP="00BC3A78">
      <w:pPr>
        <w:pStyle w:val="PargrafodaLista"/>
        <w:numPr>
          <w:ilvl w:val="0"/>
          <w:numId w:val="22"/>
        </w:numPr>
        <w:jc w:val="both"/>
        <w:rPr>
          <w:rFonts w:ascii="Arial" w:hAnsi="Arial" w:cs="Arial"/>
        </w:rPr>
      </w:pPr>
      <w:r w:rsidRPr="00BC3A78">
        <w:rPr>
          <w:rFonts w:ascii="Arial" w:hAnsi="Arial" w:cs="Arial"/>
          <w:b/>
        </w:rPr>
        <w:t>Balanço Patrimonial</w:t>
      </w:r>
      <w:r w:rsidRPr="00BC3A78">
        <w:rPr>
          <w:rFonts w:ascii="Arial" w:hAnsi="Arial" w:cs="Arial"/>
        </w:rPr>
        <w:t> e Demonstrações Contábeis do último exercício social, já exigíveis e apresentados na forma na Lei, vedada a sua substituição por balancetes ou balanços provisórios. Serão considerados aceitos como na forma da lei o balanço patrimonial e demonstrações contábeis assim apresentados:</w:t>
      </w:r>
    </w:p>
    <w:p w14:paraId="46BDD265"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b.1) no caso de Sociedades por Ações, regidas pela Lei n° 6.404/76:</w:t>
      </w:r>
    </w:p>
    <w:p w14:paraId="773DD2CB"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b.1.1) cópia do Balanço deve ser acompanhada de comprovação de registro na Junta Comercial; ou </w:t>
      </w:r>
    </w:p>
    <w:p w14:paraId="5BBDD06C"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b.1.2) cópia da publicação em Diário Oficial; ou</w:t>
      </w:r>
    </w:p>
    <w:p w14:paraId="202B0CD3"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b.1.3) cópia da publicação em Jornal de Grande Circulação.</w:t>
      </w:r>
    </w:p>
    <w:p w14:paraId="0E5E7E60" w14:textId="77777777" w:rsidR="00BC3A78" w:rsidRPr="00BC3A78" w:rsidRDefault="00BC3A78" w:rsidP="00BC3A78">
      <w:pPr>
        <w:pStyle w:val="PargrafodaLista"/>
        <w:shd w:val="clear" w:color="auto" w:fill="FFFFFF"/>
        <w:tabs>
          <w:tab w:val="left" w:pos="360"/>
        </w:tabs>
        <w:ind w:left="480"/>
        <w:jc w:val="both"/>
        <w:rPr>
          <w:rFonts w:ascii="Arial" w:hAnsi="Arial" w:cs="Arial"/>
        </w:rPr>
      </w:pPr>
      <w:r w:rsidRPr="00BC3A78">
        <w:rPr>
          <w:rFonts w:ascii="Arial" w:hAnsi="Arial" w:cs="Arial"/>
        </w:rPr>
        <w:t>b.2) Sociedades por cota de responsabilidade Limitada (Ltda.):</w:t>
      </w:r>
    </w:p>
    <w:p w14:paraId="08468508"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b.2.1) a cópia do Balanço deve ser acompanhada de cópia dos Termos de Abertura e Encerramento do Livro Diário, registrado na Junta Comercial da sede ou domicílio da licitante ou em outro órgão equivalente. Sendo que em qualquer caso, o Balanço deve conter assinatura do representante legal da empresa e de profissional habilitado no CRC; ou</w:t>
      </w:r>
    </w:p>
    <w:p w14:paraId="4B5F8AD0" w14:textId="77777777" w:rsidR="00BC3A78" w:rsidRPr="00BC3A78" w:rsidRDefault="00BC3A78" w:rsidP="00BC3A78">
      <w:pPr>
        <w:pStyle w:val="PargrafodaLista"/>
        <w:ind w:left="480"/>
        <w:jc w:val="both"/>
        <w:rPr>
          <w:rFonts w:ascii="Arial" w:hAnsi="Arial" w:cs="Arial"/>
        </w:rPr>
      </w:pPr>
      <w:r w:rsidRPr="00BC3A78">
        <w:rPr>
          <w:rFonts w:ascii="Arial" w:hAnsi="Arial" w:cs="Arial"/>
          <w:shd w:val="clear" w:color="auto" w:fill="FFFFFF"/>
        </w:rPr>
        <w:t>b.2.2)</w:t>
      </w:r>
      <w:r w:rsidRPr="00BC3A78">
        <w:rPr>
          <w:rStyle w:val="apple-converted-space"/>
          <w:rFonts w:ascii="Arial" w:hAnsi="Arial" w:cs="Arial"/>
          <w:shd w:val="clear" w:color="auto" w:fill="FFFFFF"/>
        </w:rPr>
        <w:t> </w:t>
      </w:r>
      <w:r w:rsidRPr="00BC3A78">
        <w:rPr>
          <w:rFonts w:ascii="Arial" w:hAnsi="Arial" w:cs="Arial"/>
        </w:rPr>
        <w:t>Para as empresas obrigadas a adotar a Escrituração Contábil Digital (ECD) e transmiti-la ao Sistema Público de Escrituração Digital (SPED), a comprovação do Balanço Patrimonial e das Demonstrações Contábeis se dará por meio de apresentação do Livro Diário Eletrônico, inclusive com os Termos de Abertura e Encerramento, com o respectivo comprovante de entrega de ECD ao SPED Contábil, juntamente com o termo de autenticação eletrônica realizada pela Junta Comercial respectiva, quando exigido.</w:t>
      </w:r>
    </w:p>
    <w:p w14:paraId="32892BE4" w14:textId="77777777" w:rsidR="00BC3A78" w:rsidRPr="00BC3A78" w:rsidRDefault="00BC3A78" w:rsidP="00BC3A78">
      <w:pPr>
        <w:pStyle w:val="PargrafodaLista"/>
        <w:shd w:val="clear" w:color="auto" w:fill="FFFFFF"/>
        <w:ind w:left="480"/>
        <w:jc w:val="both"/>
        <w:rPr>
          <w:rFonts w:ascii="Arial" w:hAnsi="Arial" w:cs="Arial"/>
        </w:rPr>
      </w:pPr>
      <w:r w:rsidRPr="00BC3A78">
        <w:rPr>
          <w:rFonts w:ascii="Arial" w:hAnsi="Arial" w:cs="Arial"/>
        </w:rPr>
        <w:t>b.2.3) As Empresas constituídas a menos de 01 (um) ano, deverão comprovar tal situação mediante apresentação do Balanço de Abertura devidamente registrado na Junta Comercial da sede ou domicílio da licitante ou em outro órgão equivalente, acompanhado da Declaração do Contador.</w:t>
      </w:r>
    </w:p>
    <w:p w14:paraId="78E67B19" w14:textId="011D2883" w:rsidR="00BC3A78" w:rsidRPr="00BC3A78" w:rsidRDefault="00BC3A78" w:rsidP="00525D9F">
      <w:pPr>
        <w:pStyle w:val="PargrafodaLista"/>
        <w:numPr>
          <w:ilvl w:val="2"/>
          <w:numId w:val="24"/>
        </w:numPr>
        <w:spacing w:after="3" w:line="248" w:lineRule="auto"/>
        <w:jc w:val="both"/>
        <w:rPr>
          <w:rFonts w:ascii="Arial" w:hAnsi="Arial" w:cs="Arial"/>
          <w:sz w:val="24"/>
          <w:szCs w:val="24"/>
        </w:rPr>
      </w:pPr>
      <w:bookmarkStart w:id="4" w:name="_Hlk138147640"/>
      <w:r w:rsidRPr="00BC3A78">
        <w:rPr>
          <w:rFonts w:ascii="Arial" w:hAnsi="Arial" w:cs="Arial"/>
        </w:rPr>
        <w:t xml:space="preserve">Comprovação de Capital Social ou Patrimônio Líquido, equivalente a no mínimo 10% (dez por cento) do valor estimado da contratação, ou seja, igual ou superior a este, relativamente à data da apresentação da proposta, facultando tal demonstração através dos seguintes elementos: certidão de registro atualizada, expedida pela Junta Comercial, relativa ao domicílio ou sede da licitante; ato constitutivo ou estatuto em vigor e última alteração subsequente, devidamente registrado na Junta Comercial; balanço patrimonial e demonstrações contábeis do último exercício social; ou outro equivalente. (Lei 14.133/21); </w:t>
      </w:r>
    </w:p>
    <w:bookmarkEnd w:id="4"/>
    <w:p w14:paraId="3D0D65AB" w14:textId="0BCAA9B3" w:rsidR="00BC3A78" w:rsidRPr="0013354B" w:rsidRDefault="00BC3A78" w:rsidP="00525D9F">
      <w:pPr>
        <w:pStyle w:val="Nivel2"/>
        <w:numPr>
          <w:ilvl w:val="3"/>
          <w:numId w:val="23"/>
        </w:numPr>
        <w:rPr>
          <w:i/>
          <w:sz w:val="22"/>
          <w:szCs w:val="22"/>
        </w:rPr>
      </w:pPr>
      <w:r w:rsidRPr="0013354B">
        <w:rPr>
          <w:sz w:val="22"/>
          <w:szCs w:val="22"/>
        </w:rPr>
        <w:t>Quando permitida a participação de empresas estrangeiras que não funcionem no País, as exigências de habilitação serão atendidas mediante documentos equivalentes, inicialmente apresentados em tradução livre.</w:t>
      </w:r>
    </w:p>
    <w:p w14:paraId="46022710" w14:textId="77777777" w:rsidR="00BC3A78" w:rsidRPr="0013354B" w:rsidRDefault="00BC3A78" w:rsidP="00525D9F">
      <w:pPr>
        <w:pStyle w:val="Nivel3"/>
        <w:numPr>
          <w:ilvl w:val="3"/>
          <w:numId w:val="23"/>
        </w:numPr>
        <w:rPr>
          <w:i/>
          <w:iCs/>
          <w:sz w:val="22"/>
          <w:szCs w:val="22"/>
        </w:rPr>
      </w:pPr>
      <w:r w:rsidRPr="0013354B">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4" w:history="1">
        <w:r w:rsidRPr="0013354B">
          <w:rPr>
            <w:rStyle w:val="Hyperlink"/>
            <w:sz w:val="22"/>
            <w:szCs w:val="22"/>
          </w:rPr>
          <w:t>Decreto nº 8.660, de 29 de janeiro de 2016</w:t>
        </w:r>
      </w:hyperlink>
      <w:r w:rsidRPr="0013354B">
        <w:rPr>
          <w:sz w:val="22"/>
          <w:szCs w:val="22"/>
        </w:rPr>
        <w:t>, ou de outro que venha a substituí-lo, ou consularizados pelos respectivos consulados ou embaixadas.</w:t>
      </w:r>
    </w:p>
    <w:p w14:paraId="5BA177C3" w14:textId="77777777" w:rsidR="00BC3A78" w:rsidRPr="0013354B" w:rsidRDefault="00BC3A78" w:rsidP="00525D9F">
      <w:pPr>
        <w:pStyle w:val="Nivel2"/>
        <w:numPr>
          <w:ilvl w:val="1"/>
          <w:numId w:val="23"/>
        </w:numPr>
        <w:rPr>
          <w:i/>
          <w:sz w:val="22"/>
          <w:szCs w:val="22"/>
        </w:rPr>
      </w:pPr>
      <w:r w:rsidRPr="0013354B">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C7C63B5" w14:textId="77777777" w:rsidR="00BC3A78" w:rsidRPr="0013354B" w:rsidRDefault="00BC3A78" w:rsidP="00525D9F">
      <w:pPr>
        <w:pStyle w:val="Nivel3"/>
        <w:numPr>
          <w:ilvl w:val="2"/>
          <w:numId w:val="23"/>
        </w:numPr>
        <w:rPr>
          <w:i/>
          <w:iCs/>
          <w:sz w:val="22"/>
          <w:szCs w:val="22"/>
        </w:rPr>
      </w:pPr>
      <w:r w:rsidRPr="0013354B">
        <w:rPr>
          <w:sz w:val="22"/>
          <w:szCs w:val="22"/>
        </w:rPr>
        <w:t xml:space="preserve">Se o consórcio não for formado integralmente por microempresas ou empresas de pequeno porte e o projeto básico/termo de referência exigir requisitos de habilitação econômico-financeira, haverá um acréscimo de </w:t>
      </w:r>
      <w:r w:rsidRPr="00AB16D7">
        <w:rPr>
          <w:color w:val="auto"/>
          <w:sz w:val="22"/>
          <w:szCs w:val="22"/>
        </w:rPr>
        <w:t>10%</w:t>
      </w:r>
      <w:r w:rsidRPr="0013354B">
        <w:rPr>
          <w:sz w:val="22"/>
          <w:szCs w:val="22"/>
        </w:rPr>
        <w:t xml:space="preserve"> </w:t>
      </w:r>
      <w:r w:rsidRPr="0013354B">
        <w:rPr>
          <w:color w:val="auto"/>
          <w:sz w:val="22"/>
          <w:szCs w:val="22"/>
        </w:rPr>
        <w:t>para o consórcio em relação ao valor exigido para os licitantes individuais.</w:t>
      </w:r>
    </w:p>
    <w:p w14:paraId="2B09F7DD" w14:textId="3CF5A6D5" w:rsidR="00BC3A78" w:rsidRPr="0013354B" w:rsidRDefault="00BC3A78" w:rsidP="00525D9F">
      <w:pPr>
        <w:pStyle w:val="Nivel2"/>
        <w:numPr>
          <w:ilvl w:val="1"/>
          <w:numId w:val="23"/>
        </w:numPr>
        <w:rPr>
          <w:sz w:val="22"/>
          <w:szCs w:val="22"/>
        </w:rPr>
      </w:pPr>
      <w:r w:rsidRPr="0013354B">
        <w:rPr>
          <w:sz w:val="22"/>
          <w:szCs w:val="22"/>
        </w:rPr>
        <w:t xml:space="preserve">Os documentos exigidos para fins de habilitação </w:t>
      </w:r>
      <w:r w:rsidR="003B3687">
        <w:rPr>
          <w:sz w:val="22"/>
          <w:szCs w:val="22"/>
        </w:rPr>
        <w:t>deverão ser anexados na plataforma no prazo estabelecido;</w:t>
      </w:r>
    </w:p>
    <w:p w14:paraId="38769C59" w14:textId="77777777" w:rsidR="00BC3A78" w:rsidRPr="0013354B" w:rsidRDefault="00BC3A78" w:rsidP="00525D9F">
      <w:pPr>
        <w:pStyle w:val="Nivel2"/>
        <w:numPr>
          <w:ilvl w:val="1"/>
          <w:numId w:val="23"/>
        </w:numPr>
        <w:rPr>
          <w:i/>
          <w:sz w:val="22"/>
          <w:szCs w:val="22"/>
        </w:rPr>
      </w:pPr>
      <w:r w:rsidRPr="0013354B">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3958CB9D" w14:textId="77777777" w:rsidR="00BC3A78" w:rsidRPr="0013354B" w:rsidRDefault="00BC3A78" w:rsidP="00525D9F">
      <w:pPr>
        <w:pStyle w:val="Nivel2"/>
        <w:numPr>
          <w:ilvl w:val="1"/>
          <w:numId w:val="23"/>
        </w:numPr>
        <w:rPr>
          <w:sz w:val="22"/>
          <w:szCs w:val="22"/>
        </w:rPr>
      </w:pPr>
      <w:r w:rsidRPr="0013354B">
        <w:rPr>
          <w:sz w:val="22"/>
          <w:szCs w:val="22"/>
        </w:rPr>
        <w:t>Será verificado se o licitante apresentou declaração de que atende aos requisitos de habilitação, e o declarante responderá pela veracidade das informações prestadas, na forma da lei (</w:t>
      </w:r>
      <w:hyperlink r:id="rId25" w:anchor="art63" w:history="1">
        <w:r w:rsidRPr="0013354B">
          <w:rPr>
            <w:rStyle w:val="Hyperlink"/>
            <w:sz w:val="22"/>
            <w:szCs w:val="22"/>
          </w:rPr>
          <w:t>art. 63, I, da Lei nº 14.133/2021</w:t>
        </w:r>
      </w:hyperlink>
      <w:r w:rsidRPr="0013354B">
        <w:rPr>
          <w:sz w:val="22"/>
          <w:szCs w:val="22"/>
        </w:rPr>
        <w:t>).</w:t>
      </w:r>
    </w:p>
    <w:p w14:paraId="1E88123D" w14:textId="77777777" w:rsidR="00BC3A78" w:rsidRPr="0013354B" w:rsidRDefault="00BC3A78" w:rsidP="00525D9F">
      <w:pPr>
        <w:pStyle w:val="Nivel2"/>
        <w:numPr>
          <w:ilvl w:val="1"/>
          <w:numId w:val="23"/>
        </w:numPr>
        <w:rPr>
          <w:i/>
          <w:sz w:val="22"/>
          <w:szCs w:val="22"/>
        </w:rPr>
      </w:pPr>
      <w:r w:rsidRPr="0013354B">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5307D95" w14:textId="77777777" w:rsidR="00BC3A78" w:rsidRPr="0013354B" w:rsidRDefault="00BC3A78" w:rsidP="00525D9F">
      <w:pPr>
        <w:pStyle w:val="Nivel2"/>
        <w:numPr>
          <w:ilvl w:val="1"/>
          <w:numId w:val="23"/>
        </w:numPr>
        <w:rPr>
          <w:i/>
          <w:sz w:val="22"/>
          <w:szCs w:val="22"/>
        </w:rPr>
      </w:pPr>
      <w:r w:rsidRPr="0013354B">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4EABA7" w14:textId="77777777" w:rsidR="00BC3A78" w:rsidRPr="00A41462" w:rsidRDefault="00BC3A78" w:rsidP="00525D9F">
      <w:pPr>
        <w:pStyle w:val="Nvel2-Red"/>
        <w:numPr>
          <w:ilvl w:val="1"/>
          <w:numId w:val="23"/>
        </w:numPr>
        <w:rPr>
          <w:color w:val="auto"/>
          <w:sz w:val="22"/>
          <w:szCs w:val="22"/>
        </w:rPr>
      </w:pPr>
      <w:r w:rsidRPr="00A41462">
        <w:rPr>
          <w:color w:val="auto"/>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51BD613" w14:textId="77777777" w:rsidR="00BC3A78" w:rsidRPr="00892322" w:rsidRDefault="00BC3A78" w:rsidP="00525D9F">
      <w:pPr>
        <w:pStyle w:val="Nvel3-R"/>
        <w:numPr>
          <w:ilvl w:val="2"/>
          <w:numId w:val="23"/>
        </w:numPr>
        <w:rPr>
          <w:color w:val="auto"/>
          <w:sz w:val="22"/>
          <w:szCs w:val="22"/>
        </w:rPr>
      </w:pPr>
      <w:r w:rsidRPr="00A41462">
        <w:rPr>
          <w:color w:val="auto"/>
          <w:sz w:val="22"/>
          <w:szCs w:val="22"/>
        </w:rPr>
        <w:t xml:space="preserve">O licitante que optar por realizar vistoria prévia terá disponibilizado pela Administração data e horário exclusivos, a ser agendado na secretaria de </w:t>
      </w:r>
      <w:r w:rsidRPr="00A41462">
        <w:rPr>
          <w:b/>
          <w:bCs/>
          <w:color w:val="auto"/>
          <w:sz w:val="22"/>
          <w:szCs w:val="22"/>
        </w:rPr>
        <w:t>Obras e Infraestrutura do município</w:t>
      </w:r>
      <w:r w:rsidRPr="00A41462">
        <w:rPr>
          <w:color w:val="auto"/>
          <w:sz w:val="22"/>
          <w:szCs w:val="22"/>
        </w:rPr>
        <w:t>, de modo que seu agendamento não coincida com o agendamento de outros licitantes</w:t>
      </w:r>
      <w:r w:rsidRPr="00892322">
        <w:rPr>
          <w:color w:val="auto"/>
          <w:sz w:val="22"/>
          <w:szCs w:val="22"/>
        </w:rPr>
        <w:t>.</w:t>
      </w:r>
    </w:p>
    <w:p w14:paraId="07F0576B" w14:textId="77777777" w:rsidR="00BC3A78" w:rsidRPr="0013354B" w:rsidRDefault="00BC3A78" w:rsidP="00525D9F">
      <w:pPr>
        <w:pStyle w:val="Nvel3-R"/>
        <w:numPr>
          <w:ilvl w:val="2"/>
          <w:numId w:val="23"/>
        </w:numPr>
        <w:rPr>
          <w:sz w:val="22"/>
          <w:szCs w:val="22"/>
        </w:rPr>
      </w:pPr>
      <w:r w:rsidRPr="00892322">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w:t>
      </w:r>
      <w:r w:rsidRPr="00A41462">
        <w:rPr>
          <w:color w:val="auto"/>
          <w:sz w:val="22"/>
          <w:szCs w:val="22"/>
        </w:rPr>
        <w:t xml:space="preserve"> da contratação</w:t>
      </w:r>
      <w:r w:rsidRPr="0013354B">
        <w:rPr>
          <w:sz w:val="22"/>
          <w:szCs w:val="22"/>
        </w:rPr>
        <w:t>.</w:t>
      </w:r>
    </w:p>
    <w:p w14:paraId="2A566669" w14:textId="4F8B6929" w:rsidR="00BC3A78" w:rsidRPr="0013354B" w:rsidRDefault="00BC3A78" w:rsidP="00525D9F">
      <w:pPr>
        <w:pStyle w:val="Nivel2"/>
        <w:numPr>
          <w:ilvl w:val="1"/>
          <w:numId w:val="23"/>
        </w:numPr>
        <w:rPr>
          <w:i/>
          <w:sz w:val="22"/>
          <w:szCs w:val="22"/>
        </w:rPr>
      </w:pPr>
      <w:r w:rsidRPr="0013354B">
        <w:rPr>
          <w:sz w:val="22"/>
          <w:szCs w:val="22"/>
        </w:rPr>
        <w:t xml:space="preserve">A habilitação será verificada por meio </w:t>
      </w:r>
      <w:r w:rsidR="003B3687">
        <w:rPr>
          <w:sz w:val="22"/>
          <w:szCs w:val="22"/>
        </w:rPr>
        <w:t>eletrônica,</w:t>
      </w:r>
      <w:r w:rsidRPr="0013354B">
        <w:rPr>
          <w:sz w:val="22"/>
          <w:szCs w:val="22"/>
        </w:rPr>
        <w:t xml:space="preserve"> nos documentos por ele abrangidos.</w:t>
      </w:r>
    </w:p>
    <w:p w14:paraId="4FA38902" w14:textId="77777777" w:rsidR="00BC3A78" w:rsidRPr="0013354B" w:rsidRDefault="00BC3A78" w:rsidP="00525D9F">
      <w:pPr>
        <w:pStyle w:val="Nivel3"/>
        <w:numPr>
          <w:ilvl w:val="2"/>
          <w:numId w:val="23"/>
        </w:numPr>
        <w:rPr>
          <w:sz w:val="22"/>
          <w:szCs w:val="22"/>
        </w:rPr>
      </w:pPr>
      <w:r w:rsidRPr="0013354B">
        <w:rPr>
          <w:sz w:val="22"/>
          <w:szCs w:val="22"/>
        </w:rPr>
        <w:t>Somente haverá a necessidade de comprovação do preenchimento de requisitos mediante apresentação dos documentos originais não digitais quando houver dúvida em relação à integridade do documento digital ou quando a lei expressamente o exigir. (</w:t>
      </w:r>
      <w:hyperlink r:id="rId26" w:anchor="art4" w:history="1">
        <w:r w:rsidRPr="0013354B">
          <w:rPr>
            <w:rStyle w:val="Hyperlink"/>
            <w:sz w:val="22"/>
            <w:szCs w:val="22"/>
          </w:rPr>
          <w:t>IN nº 3/2018, art. 4º, §1º, e art. 6º, §4º</w:t>
        </w:r>
      </w:hyperlink>
      <w:r w:rsidRPr="0013354B">
        <w:rPr>
          <w:sz w:val="22"/>
          <w:szCs w:val="22"/>
        </w:rPr>
        <w:t>).</w:t>
      </w:r>
    </w:p>
    <w:p w14:paraId="4FCBFAC6" w14:textId="77777777" w:rsidR="00BC3A78" w:rsidRPr="0013354B" w:rsidRDefault="00BC3A78" w:rsidP="00525D9F">
      <w:pPr>
        <w:pStyle w:val="Nivel2"/>
        <w:numPr>
          <w:ilvl w:val="1"/>
          <w:numId w:val="23"/>
        </w:numPr>
        <w:rPr>
          <w:sz w:val="22"/>
          <w:szCs w:val="22"/>
        </w:rPr>
      </w:pPr>
      <w:r w:rsidRPr="0013354B">
        <w:rPr>
          <w:sz w:val="22"/>
          <w:szCs w:val="22"/>
        </w:rPr>
        <w:t>É de responsabilidade do licitante conferir a exatidão dos seus dados e mantê-los atualizados junto aos órgãos responsáveis pela informação, devendo proceder, imediatamente, à correção ou à alteração dos registros tão logo identifique incorreção ou aqueles se tornem desatualizados. (</w:t>
      </w:r>
      <w:hyperlink r:id="rId27" w:history="1">
        <w:r w:rsidRPr="0013354B">
          <w:rPr>
            <w:rStyle w:val="Hyperlink"/>
            <w:sz w:val="22"/>
            <w:szCs w:val="22"/>
          </w:rPr>
          <w:t xml:space="preserve">IN nº 3/2018, art. 7º, </w:t>
        </w:r>
        <w:r w:rsidRPr="0013354B">
          <w:rPr>
            <w:rStyle w:val="Hyperlink"/>
            <w:i/>
            <w:iCs/>
            <w:sz w:val="22"/>
            <w:szCs w:val="22"/>
          </w:rPr>
          <w:t>caput</w:t>
        </w:r>
      </w:hyperlink>
      <w:r w:rsidRPr="0013354B">
        <w:rPr>
          <w:sz w:val="22"/>
          <w:szCs w:val="22"/>
        </w:rPr>
        <w:t>).</w:t>
      </w:r>
    </w:p>
    <w:p w14:paraId="5F607118" w14:textId="77777777" w:rsidR="00BC3A78" w:rsidRPr="0013354B" w:rsidRDefault="00BC3A78" w:rsidP="00525D9F">
      <w:pPr>
        <w:pStyle w:val="Nivel3"/>
        <w:numPr>
          <w:ilvl w:val="2"/>
          <w:numId w:val="23"/>
        </w:numPr>
        <w:rPr>
          <w:sz w:val="22"/>
          <w:szCs w:val="22"/>
        </w:rPr>
      </w:pPr>
      <w:r w:rsidRPr="0013354B">
        <w:rPr>
          <w:sz w:val="22"/>
          <w:szCs w:val="22"/>
        </w:rPr>
        <w:t>A não observância do disposto no item anterior poderá ensejar desclassificação no momento da habilitação. (</w:t>
      </w:r>
      <w:hyperlink r:id="rId28" w:history="1">
        <w:r w:rsidRPr="0013354B">
          <w:rPr>
            <w:rStyle w:val="Hyperlink"/>
            <w:sz w:val="22"/>
            <w:szCs w:val="22"/>
          </w:rPr>
          <w:t>IN nº 3/2018, art. 7º, parágrafo único</w:t>
        </w:r>
      </w:hyperlink>
      <w:r w:rsidRPr="0013354B">
        <w:rPr>
          <w:sz w:val="22"/>
          <w:szCs w:val="22"/>
        </w:rPr>
        <w:t>).</w:t>
      </w:r>
    </w:p>
    <w:p w14:paraId="11DF8687" w14:textId="77777777" w:rsidR="00BC3A78" w:rsidRPr="0013354B" w:rsidRDefault="00BC3A78" w:rsidP="00525D9F">
      <w:pPr>
        <w:pStyle w:val="Nivel2"/>
        <w:numPr>
          <w:ilvl w:val="1"/>
          <w:numId w:val="23"/>
        </w:numPr>
        <w:rPr>
          <w:i/>
          <w:iCs/>
          <w:sz w:val="22"/>
          <w:szCs w:val="22"/>
        </w:rPr>
      </w:pPr>
      <w:r w:rsidRPr="0013354B">
        <w:rPr>
          <w:sz w:val="22"/>
          <w:szCs w:val="22"/>
        </w:rPr>
        <w:t>A verificação pelo Agente de Contratação/Comissão, em sítios eletrônicos oficiais de órgãos e entidades emissores de certidões constitui meio legal de prova, para fins de habilitação.</w:t>
      </w:r>
    </w:p>
    <w:p w14:paraId="4738B698" w14:textId="77777777" w:rsidR="00BC3A78" w:rsidRPr="0013354B" w:rsidRDefault="00BC3A78" w:rsidP="00525D9F">
      <w:pPr>
        <w:pStyle w:val="Nivel3"/>
        <w:numPr>
          <w:ilvl w:val="2"/>
          <w:numId w:val="23"/>
        </w:numPr>
        <w:rPr>
          <w:i/>
          <w:iCs/>
          <w:sz w:val="22"/>
          <w:szCs w:val="22"/>
        </w:rPr>
      </w:pPr>
      <w:bookmarkStart w:id="5" w:name="_Ref114663151"/>
      <w:r w:rsidRPr="0013354B">
        <w:rPr>
          <w:sz w:val="22"/>
          <w:szCs w:val="22"/>
        </w:rPr>
        <w:t xml:space="preserve">Os documentos exigidos para habilitação que não estejam contemplados serão enviados por meio do </w:t>
      </w:r>
      <w:r>
        <w:rPr>
          <w:sz w:val="22"/>
          <w:szCs w:val="22"/>
        </w:rPr>
        <w:t xml:space="preserve">e-mail </w:t>
      </w:r>
      <w:hyperlink r:id="rId29" w:history="1">
        <w:r w:rsidRPr="00D01CBB">
          <w:rPr>
            <w:rStyle w:val="Hyperlink"/>
            <w:sz w:val="22"/>
            <w:szCs w:val="22"/>
          </w:rPr>
          <w:t>licitacaoselviria@gmail.com</w:t>
        </w:r>
      </w:hyperlink>
      <w:r w:rsidRPr="0013354B">
        <w:rPr>
          <w:sz w:val="22"/>
          <w:szCs w:val="22"/>
        </w:rPr>
        <w:t xml:space="preserve">, em formato digital, no prazo de </w:t>
      </w:r>
      <w:r w:rsidRPr="00AB16D7">
        <w:rPr>
          <w:color w:val="auto"/>
          <w:sz w:val="22"/>
          <w:szCs w:val="22"/>
        </w:rPr>
        <w:t>02 horas</w:t>
      </w:r>
      <w:r w:rsidRPr="0013354B">
        <w:rPr>
          <w:sz w:val="22"/>
          <w:szCs w:val="22"/>
        </w:rPr>
        <w:t>, prorrogável por igual período, contado da solicitação do Agente de Contratação/Comissão.</w:t>
      </w:r>
      <w:bookmarkEnd w:id="5"/>
    </w:p>
    <w:p w14:paraId="65C1BEFB" w14:textId="77777777" w:rsidR="00BC3A78" w:rsidRPr="0013354B" w:rsidRDefault="00BC3A78" w:rsidP="00525D9F">
      <w:pPr>
        <w:pStyle w:val="Nivel3"/>
        <w:numPr>
          <w:ilvl w:val="2"/>
          <w:numId w:val="23"/>
        </w:numPr>
        <w:rPr>
          <w:i/>
          <w:iCs/>
          <w:sz w:val="22"/>
          <w:szCs w:val="22"/>
        </w:rPr>
      </w:pPr>
      <w:r w:rsidRPr="0013354B">
        <w:rPr>
          <w:sz w:val="22"/>
          <w:szCs w:val="22"/>
        </w:rPr>
        <w:t xml:space="preserve">Na hipótese de a fase de habilitação anteceder a fase de apresentação de propostas, os licitantes encaminharão, por meio do sistema, simultaneamente os documentos de habilitação e a proposta com o preço ou o percentual de desconto, observado o disposto no </w:t>
      </w:r>
      <w:hyperlink r:id="rId30" w:history="1">
        <w:r w:rsidRPr="0013354B">
          <w:rPr>
            <w:rStyle w:val="Hyperlink"/>
            <w:sz w:val="22"/>
            <w:szCs w:val="22"/>
          </w:rPr>
          <w:t xml:space="preserve">§ 1º do art. 36 e no § 1º do art. 39 da </w:t>
        </w:r>
        <w:r w:rsidRPr="0013354B">
          <w:rPr>
            <w:rStyle w:val="Hyperlink"/>
            <w:i/>
            <w:iCs/>
            <w:sz w:val="22"/>
            <w:szCs w:val="22"/>
          </w:rPr>
          <w:t>Instrução Normativa SEGES nº 73, de 30 de setembro de 2022</w:t>
        </w:r>
        <w:r w:rsidRPr="0013354B">
          <w:rPr>
            <w:rStyle w:val="Hyperlink"/>
            <w:sz w:val="22"/>
            <w:szCs w:val="22"/>
          </w:rPr>
          <w:t>.</w:t>
        </w:r>
      </w:hyperlink>
    </w:p>
    <w:p w14:paraId="54C89440" w14:textId="77777777" w:rsidR="00BC3A78" w:rsidRPr="0013354B" w:rsidRDefault="00BC3A78" w:rsidP="00525D9F">
      <w:pPr>
        <w:pStyle w:val="Nivel2"/>
        <w:numPr>
          <w:ilvl w:val="1"/>
          <w:numId w:val="23"/>
        </w:numPr>
        <w:rPr>
          <w:i/>
          <w:sz w:val="22"/>
          <w:szCs w:val="22"/>
        </w:rPr>
      </w:pPr>
      <w:r w:rsidRPr="0013354B">
        <w:rPr>
          <w:sz w:val="22"/>
          <w:szCs w:val="22"/>
        </w:rPr>
        <w:t>A verificação ou a exigência dos documentos nele não contidos somente será feita em relação ao licitante vencedor.</w:t>
      </w:r>
    </w:p>
    <w:p w14:paraId="2DEC38C3" w14:textId="77777777" w:rsidR="00BC3A78" w:rsidRPr="0013354B" w:rsidRDefault="00BC3A78" w:rsidP="00525D9F">
      <w:pPr>
        <w:pStyle w:val="Nivel3"/>
        <w:numPr>
          <w:ilvl w:val="2"/>
          <w:numId w:val="23"/>
        </w:numPr>
        <w:rPr>
          <w:i/>
          <w:sz w:val="22"/>
          <w:szCs w:val="22"/>
        </w:rPr>
      </w:pPr>
      <w:r w:rsidRPr="0013354B">
        <w:rPr>
          <w:sz w:val="22"/>
          <w:szCs w:val="22"/>
        </w:rPr>
        <w:t>Os documentos relativos à regularidade fiscal que constem do Projeto Básico/Termo de Referência somente serão exigidos, em qualquer caso, em momento posterior ao julgamento das propostas, e apenas do licitante mais bem classificado.</w:t>
      </w:r>
    </w:p>
    <w:p w14:paraId="5A4A5EB0" w14:textId="77777777" w:rsidR="00BC3A78" w:rsidRPr="0013354B" w:rsidRDefault="00BC3A78" w:rsidP="00525D9F">
      <w:pPr>
        <w:pStyle w:val="Nivel3"/>
        <w:numPr>
          <w:ilvl w:val="2"/>
          <w:numId w:val="23"/>
        </w:numPr>
        <w:rPr>
          <w:i/>
          <w:sz w:val="22"/>
          <w:szCs w:val="22"/>
        </w:rPr>
      </w:pPr>
      <w:r w:rsidRPr="0013354B">
        <w:rPr>
          <w:sz w:val="22"/>
          <w:szCs w:val="22"/>
        </w:rPr>
        <w:t>Respeitada a exceção do subitem anterior, relativa à regularidade fiscal, quando a fase de habilitação anteceder as fases de apresentação de propostas e de julgamento, a verificação ou exigência do presente subitem ocorrerá em relação a todos os licitantes.</w:t>
      </w:r>
    </w:p>
    <w:p w14:paraId="721F7B92" w14:textId="77777777" w:rsidR="00BC3A78" w:rsidRPr="0013354B" w:rsidRDefault="00BC3A78" w:rsidP="00525D9F">
      <w:pPr>
        <w:pStyle w:val="Nivel2"/>
        <w:numPr>
          <w:ilvl w:val="1"/>
          <w:numId w:val="23"/>
        </w:numPr>
        <w:rPr>
          <w:i/>
          <w:sz w:val="22"/>
          <w:szCs w:val="22"/>
        </w:rPr>
      </w:pPr>
      <w:r w:rsidRPr="0013354B">
        <w:rPr>
          <w:sz w:val="22"/>
          <w:szCs w:val="22"/>
        </w:rPr>
        <w:t>Após a entrega dos documentos para habilitação, não será permitida a substituição ou a apresentação de novos documentos, salvo em sede de diligência, para (</w:t>
      </w:r>
      <w:hyperlink r:id="rId31" w:anchor="art64" w:history="1">
        <w:r w:rsidRPr="0013354B">
          <w:rPr>
            <w:rStyle w:val="Hyperlink"/>
            <w:sz w:val="22"/>
            <w:szCs w:val="22"/>
          </w:rPr>
          <w:t>Lei 14.133/21, art. 64</w:t>
        </w:r>
      </w:hyperlink>
      <w:r w:rsidRPr="0013354B">
        <w:rPr>
          <w:sz w:val="22"/>
          <w:szCs w:val="22"/>
        </w:rPr>
        <w:t xml:space="preserve">, e </w:t>
      </w:r>
      <w:hyperlink r:id="rId32" w:history="1">
        <w:r w:rsidRPr="0013354B">
          <w:rPr>
            <w:rStyle w:val="Hyperlink"/>
            <w:sz w:val="22"/>
            <w:szCs w:val="22"/>
          </w:rPr>
          <w:t>IN 73/2022, art. 39, §4º</w:t>
        </w:r>
      </w:hyperlink>
      <w:r w:rsidRPr="0013354B">
        <w:rPr>
          <w:sz w:val="22"/>
          <w:szCs w:val="22"/>
        </w:rPr>
        <w:t>):</w:t>
      </w:r>
    </w:p>
    <w:p w14:paraId="3CD496FC" w14:textId="77777777" w:rsidR="00BC3A78" w:rsidRPr="0013354B" w:rsidRDefault="00BC3A78" w:rsidP="00525D9F">
      <w:pPr>
        <w:pStyle w:val="Nivel3"/>
        <w:numPr>
          <w:ilvl w:val="2"/>
          <w:numId w:val="23"/>
        </w:numPr>
        <w:rPr>
          <w:i/>
          <w:iCs/>
          <w:sz w:val="22"/>
          <w:szCs w:val="22"/>
        </w:rPr>
      </w:pPr>
      <w:r w:rsidRPr="0013354B">
        <w:rPr>
          <w:sz w:val="22"/>
          <w:szCs w:val="22"/>
        </w:rPr>
        <w:t>Complementação de informações acerca dos documentos já apresentados pelos licitantes e desde que necessária para apurar fatos existentes à época da abertura do certame; e</w:t>
      </w:r>
    </w:p>
    <w:p w14:paraId="42B120A2" w14:textId="77777777" w:rsidR="00BC3A78" w:rsidRPr="0013354B" w:rsidRDefault="00BC3A78" w:rsidP="00525D9F">
      <w:pPr>
        <w:pStyle w:val="Nivel3"/>
        <w:numPr>
          <w:ilvl w:val="2"/>
          <w:numId w:val="23"/>
        </w:numPr>
        <w:rPr>
          <w:i/>
          <w:iCs/>
          <w:sz w:val="22"/>
          <w:szCs w:val="22"/>
        </w:rPr>
      </w:pPr>
      <w:r w:rsidRPr="0013354B">
        <w:rPr>
          <w:sz w:val="22"/>
          <w:szCs w:val="22"/>
        </w:rPr>
        <w:t>Atualização de documentos cuja validade tenha expirado após a data de recebimento das propostas;</w:t>
      </w:r>
    </w:p>
    <w:p w14:paraId="203DAD96" w14:textId="77777777" w:rsidR="00BC3A78" w:rsidRPr="0013354B" w:rsidRDefault="00BC3A78" w:rsidP="00525D9F">
      <w:pPr>
        <w:pStyle w:val="Nivel2"/>
        <w:numPr>
          <w:ilvl w:val="1"/>
          <w:numId w:val="23"/>
        </w:numPr>
        <w:rPr>
          <w:i/>
          <w:sz w:val="22"/>
          <w:szCs w:val="22"/>
        </w:rPr>
      </w:pPr>
      <w:bookmarkStart w:id="6" w:name="_Ref114670319"/>
      <w:r w:rsidRPr="0013354B">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6"/>
    </w:p>
    <w:p w14:paraId="793918F3" w14:textId="77777777" w:rsidR="00BC3A78" w:rsidRPr="0013354B" w:rsidRDefault="00BC3A78" w:rsidP="00525D9F">
      <w:pPr>
        <w:pStyle w:val="Nivel2"/>
        <w:numPr>
          <w:ilvl w:val="1"/>
          <w:numId w:val="23"/>
        </w:numPr>
        <w:rPr>
          <w:i/>
          <w:iCs/>
          <w:color w:val="auto"/>
          <w:sz w:val="22"/>
          <w:szCs w:val="22"/>
        </w:rPr>
      </w:pPr>
      <w:bookmarkStart w:id="7" w:name="_Ref114665528"/>
      <w:r w:rsidRPr="0013354B">
        <w:rPr>
          <w:sz w:val="22"/>
          <w:szCs w:val="22"/>
        </w:rPr>
        <w:t xml:space="preserve">Na hipótese de o licitante não atender às exigências para habilitação, o Agente de Contratação/Comissão examinará a proposta subsequente e assim sucessivamente, na ordem </w:t>
      </w:r>
      <w:r w:rsidRPr="0013354B">
        <w:rPr>
          <w:color w:val="auto"/>
          <w:sz w:val="22"/>
          <w:szCs w:val="22"/>
        </w:rPr>
        <w:t xml:space="preserve">de classificação, até a apuração de uma proposta que atenda ao presente edital, observado o prazo disposto no subitem </w:t>
      </w:r>
      <w:r w:rsidRPr="0013354B">
        <w:rPr>
          <w:color w:val="auto"/>
          <w:sz w:val="22"/>
          <w:szCs w:val="22"/>
        </w:rPr>
        <w:fldChar w:fldCharType="begin"/>
      </w:r>
      <w:r w:rsidRPr="0013354B">
        <w:rPr>
          <w:color w:val="auto"/>
          <w:sz w:val="22"/>
          <w:szCs w:val="22"/>
        </w:rPr>
        <w:instrText xml:space="preserve"> REF _Ref114663151 \r \h  \* MERGEFORMAT </w:instrText>
      </w:r>
      <w:r w:rsidRPr="0013354B">
        <w:rPr>
          <w:color w:val="auto"/>
          <w:sz w:val="22"/>
          <w:szCs w:val="22"/>
        </w:rPr>
      </w:r>
      <w:r w:rsidRPr="0013354B">
        <w:rPr>
          <w:color w:val="auto"/>
          <w:sz w:val="22"/>
          <w:szCs w:val="22"/>
        </w:rPr>
        <w:fldChar w:fldCharType="separate"/>
      </w:r>
      <w:r>
        <w:rPr>
          <w:color w:val="auto"/>
          <w:sz w:val="22"/>
          <w:szCs w:val="22"/>
        </w:rPr>
        <w:t>8.13.1</w:t>
      </w:r>
      <w:r w:rsidRPr="0013354B">
        <w:rPr>
          <w:color w:val="auto"/>
          <w:sz w:val="22"/>
          <w:szCs w:val="22"/>
        </w:rPr>
        <w:fldChar w:fldCharType="end"/>
      </w:r>
      <w:r w:rsidRPr="0013354B">
        <w:rPr>
          <w:color w:val="auto"/>
          <w:sz w:val="22"/>
          <w:szCs w:val="22"/>
        </w:rPr>
        <w:t>.</w:t>
      </w:r>
      <w:bookmarkEnd w:id="7"/>
    </w:p>
    <w:p w14:paraId="1E7F0ABB" w14:textId="77777777" w:rsidR="00BC3A78" w:rsidRPr="0013354B" w:rsidRDefault="00BC3A78" w:rsidP="00525D9F">
      <w:pPr>
        <w:pStyle w:val="Nivel2"/>
        <w:numPr>
          <w:ilvl w:val="1"/>
          <w:numId w:val="23"/>
        </w:numPr>
        <w:rPr>
          <w:i/>
          <w:sz w:val="22"/>
          <w:szCs w:val="22"/>
        </w:rPr>
      </w:pPr>
      <w:bookmarkStart w:id="8" w:name="_Ref114665515"/>
      <w:r w:rsidRPr="0013354B">
        <w:rPr>
          <w:sz w:val="22"/>
          <w:szCs w:val="22"/>
        </w:rPr>
        <w:t>Somente serão disponibilizados para acesso público os documentos de habilitação do licitante cuja proposta atenda ao edital de licitação, após concluídos os procedimentos de que trata o subitem anterior</w:t>
      </w:r>
      <w:bookmarkEnd w:id="8"/>
      <w:r w:rsidRPr="0013354B">
        <w:rPr>
          <w:sz w:val="22"/>
          <w:szCs w:val="22"/>
        </w:rPr>
        <w:t>.</w:t>
      </w:r>
    </w:p>
    <w:p w14:paraId="0ACB6381" w14:textId="77777777" w:rsidR="00BC3A78" w:rsidRPr="0013354B" w:rsidRDefault="00BC3A78" w:rsidP="00525D9F">
      <w:pPr>
        <w:pStyle w:val="Nivel2"/>
        <w:numPr>
          <w:ilvl w:val="1"/>
          <w:numId w:val="23"/>
        </w:numPr>
        <w:rPr>
          <w:i/>
          <w:sz w:val="22"/>
          <w:szCs w:val="22"/>
        </w:rPr>
      </w:pPr>
      <w:r w:rsidRPr="0013354B">
        <w:rPr>
          <w:sz w:val="22"/>
          <w:szCs w:val="22"/>
        </w:rPr>
        <w:t>A comprovação de regularidade fiscal e trabalhista das microempresas e das empresas de pequeno porte somente será exigida para efeito de contratação, e não como condição para participação na licitação (</w:t>
      </w:r>
      <w:hyperlink r:id="rId33" w:anchor="art4" w:history="1">
        <w:r w:rsidRPr="0013354B">
          <w:rPr>
            <w:rStyle w:val="Hyperlink"/>
            <w:sz w:val="22"/>
            <w:szCs w:val="22"/>
          </w:rPr>
          <w:t>art. 4º do Decreto nº 8.538/2015</w:t>
        </w:r>
      </w:hyperlink>
      <w:r w:rsidRPr="0013354B">
        <w:rPr>
          <w:sz w:val="22"/>
          <w:szCs w:val="22"/>
        </w:rPr>
        <w:t>).</w:t>
      </w:r>
    </w:p>
    <w:p w14:paraId="37B50EDA" w14:textId="77777777" w:rsidR="00BC3A78" w:rsidRPr="0052307D" w:rsidRDefault="00BC3A78" w:rsidP="00525D9F">
      <w:pPr>
        <w:pStyle w:val="Nivel2"/>
        <w:numPr>
          <w:ilvl w:val="1"/>
          <w:numId w:val="23"/>
        </w:numPr>
        <w:rPr>
          <w:i/>
          <w:sz w:val="22"/>
          <w:szCs w:val="22"/>
        </w:rPr>
      </w:pPr>
      <w:r w:rsidRPr="0013354B">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38078382" w14:textId="77777777" w:rsidR="00BC3A78" w:rsidRPr="00305383" w:rsidRDefault="00BC3A78" w:rsidP="00525D9F">
      <w:pPr>
        <w:pStyle w:val="Nivel2"/>
        <w:numPr>
          <w:ilvl w:val="1"/>
          <w:numId w:val="23"/>
        </w:numPr>
        <w:pBdr>
          <w:top w:val="single" w:sz="4" w:space="1" w:color="auto"/>
          <w:bottom w:val="single" w:sz="4" w:space="1" w:color="auto"/>
        </w:pBdr>
        <w:shd w:val="clear" w:color="auto" w:fill="A6A6A6"/>
        <w:rPr>
          <w:b/>
          <w:bCs/>
          <w:i/>
          <w:color w:val="auto"/>
          <w:sz w:val="22"/>
          <w:szCs w:val="22"/>
        </w:rPr>
      </w:pPr>
      <w:r w:rsidRPr="00305383">
        <w:rPr>
          <w:b/>
          <w:bCs/>
          <w:color w:val="auto"/>
          <w:sz w:val="22"/>
          <w:szCs w:val="22"/>
        </w:rPr>
        <w:t>DA QUALIFICAÇÃO TÉCNICA</w:t>
      </w:r>
    </w:p>
    <w:p w14:paraId="134CE28E" w14:textId="15248239" w:rsidR="00BC3A78" w:rsidRPr="00BC3A78" w:rsidRDefault="00525D9F" w:rsidP="00525D9F">
      <w:pPr>
        <w:pStyle w:val="PargrafodaLista"/>
        <w:autoSpaceDE w:val="0"/>
        <w:autoSpaceDN w:val="0"/>
        <w:adjustRightInd w:val="0"/>
        <w:ind w:left="600"/>
        <w:jc w:val="both"/>
        <w:rPr>
          <w:rFonts w:ascii="Arial" w:hAnsi="Arial" w:cs="Arial"/>
          <w:b/>
          <w:bCs/>
        </w:rPr>
      </w:pPr>
      <w:r>
        <w:rPr>
          <w:rFonts w:ascii="Arial" w:hAnsi="Arial" w:cs="Arial"/>
        </w:rPr>
        <w:t>10</w:t>
      </w:r>
      <w:r w:rsidR="00BC3A78" w:rsidRPr="00BC3A78">
        <w:rPr>
          <w:rFonts w:ascii="Arial" w:hAnsi="Arial" w:cs="Arial"/>
        </w:rPr>
        <w:t>.21.1.</w:t>
      </w:r>
      <w:r w:rsidR="00BC3A78" w:rsidRPr="00BC3A78">
        <w:rPr>
          <w:rFonts w:ascii="Arial" w:hAnsi="Arial" w:cs="Arial"/>
        </w:rPr>
        <w:tab/>
        <w:t xml:space="preserve">Comprovação de Registro ou inscrição </w:t>
      </w:r>
      <w:r w:rsidR="00BC3A78" w:rsidRPr="00BC3A78">
        <w:rPr>
          <w:rFonts w:ascii="Arial" w:hAnsi="Arial" w:cs="Arial"/>
          <w:b/>
          <w:bCs/>
        </w:rPr>
        <w:t>da empresa licitante</w:t>
      </w:r>
      <w:r w:rsidR="00BC3A78" w:rsidRPr="00BC3A78">
        <w:rPr>
          <w:rFonts w:ascii="Arial" w:hAnsi="Arial" w:cs="Arial"/>
        </w:rPr>
        <w:t xml:space="preserve"> no CREA (Conselho Regional de Engenharia e Agronomia) e/ou CAU (Conselho de Arquitetura e Urbanismo), da região da sede da empresa, em plena validade;</w:t>
      </w:r>
    </w:p>
    <w:p w14:paraId="079C0A47" w14:textId="77777777" w:rsidR="00BC3A78" w:rsidRPr="003B5E69" w:rsidRDefault="00BC3A78" w:rsidP="00BC3A78">
      <w:pPr>
        <w:autoSpaceDE w:val="0"/>
        <w:autoSpaceDN w:val="0"/>
        <w:adjustRightInd w:val="0"/>
        <w:jc w:val="both"/>
        <w:rPr>
          <w:rFonts w:ascii="Arial" w:hAnsi="Arial" w:cs="Arial"/>
          <w:sz w:val="22"/>
          <w:szCs w:val="22"/>
        </w:rPr>
      </w:pPr>
    </w:p>
    <w:p w14:paraId="0842EB1C" w14:textId="60E95DEF" w:rsidR="00BC3A78" w:rsidRPr="00BC3A78" w:rsidRDefault="00525D9F" w:rsidP="00525D9F">
      <w:pPr>
        <w:pStyle w:val="PargrafodaLista"/>
        <w:autoSpaceDE w:val="0"/>
        <w:autoSpaceDN w:val="0"/>
        <w:adjustRightInd w:val="0"/>
        <w:ind w:left="600"/>
        <w:jc w:val="both"/>
        <w:rPr>
          <w:rFonts w:ascii="Arial" w:hAnsi="Arial" w:cs="Arial"/>
          <w:b/>
          <w:bCs/>
        </w:rPr>
      </w:pPr>
      <w:r>
        <w:rPr>
          <w:rFonts w:ascii="Arial" w:hAnsi="Arial" w:cs="Arial"/>
        </w:rPr>
        <w:t>10</w:t>
      </w:r>
      <w:r w:rsidR="00BC3A78" w:rsidRPr="00BC3A78">
        <w:rPr>
          <w:rFonts w:ascii="Arial" w:hAnsi="Arial" w:cs="Arial"/>
        </w:rPr>
        <w:t>.21.2.</w:t>
      </w:r>
      <w:r w:rsidR="00BC3A78" w:rsidRPr="00BC3A78">
        <w:rPr>
          <w:rFonts w:ascii="Arial" w:hAnsi="Arial" w:cs="Arial"/>
        </w:rPr>
        <w:tab/>
        <w:t xml:space="preserve">Comprovação de Registro ou inscrição </w:t>
      </w:r>
      <w:r w:rsidR="00BC3A78" w:rsidRPr="00BC3A78">
        <w:rPr>
          <w:rFonts w:ascii="Arial" w:hAnsi="Arial" w:cs="Arial"/>
          <w:b/>
        </w:rPr>
        <w:t>do responsável técnico</w:t>
      </w:r>
      <w:r w:rsidR="00BC3A78" w:rsidRPr="00BC3A78">
        <w:rPr>
          <w:rFonts w:ascii="Arial" w:hAnsi="Arial" w:cs="Arial"/>
        </w:rPr>
        <w:t xml:space="preserve"> no CREA (Conselho Regional de Engenharia e Agronomia) e/ou CAU (Conselho de Arquitetura e Urbanismo), da região da sede da empresa, em plena validade;</w:t>
      </w:r>
    </w:p>
    <w:p w14:paraId="0A42562F" w14:textId="77777777" w:rsidR="00BC3A78" w:rsidRPr="003B5E69" w:rsidRDefault="00BC3A78" w:rsidP="00BC3A78">
      <w:pPr>
        <w:autoSpaceDE w:val="0"/>
        <w:autoSpaceDN w:val="0"/>
        <w:adjustRightInd w:val="0"/>
        <w:jc w:val="both"/>
        <w:rPr>
          <w:rFonts w:ascii="Arial" w:hAnsi="Arial" w:cs="Arial"/>
          <w:sz w:val="22"/>
          <w:szCs w:val="22"/>
        </w:rPr>
      </w:pPr>
    </w:p>
    <w:p w14:paraId="2DF107B7" w14:textId="5B368828" w:rsidR="00BC3A78" w:rsidRPr="00BC3A78" w:rsidRDefault="00525D9F" w:rsidP="00525D9F">
      <w:pPr>
        <w:pStyle w:val="PargrafodaLista"/>
        <w:autoSpaceDE w:val="0"/>
        <w:autoSpaceDN w:val="0"/>
        <w:adjustRightInd w:val="0"/>
        <w:ind w:left="600"/>
        <w:jc w:val="both"/>
        <w:rPr>
          <w:rFonts w:ascii="Arial" w:hAnsi="Arial" w:cs="Arial"/>
        </w:rPr>
      </w:pPr>
      <w:r>
        <w:rPr>
          <w:rFonts w:ascii="Arial" w:hAnsi="Arial" w:cs="Arial"/>
        </w:rPr>
        <w:t>10</w:t>
      </w:r>
      <w:r w:rsidR="00BC3A78" w:rsidRPr="00BC3A78">
        <w:rPr>
          <w:rFonts w:ascii="Arial" w:hAnsi="Arial" w:cs="Arial"/>
        </w:rPr>
        <w:t>.21.3.</w:t>
      </w:r>
      <w:r w:rsidR="00BC3A78" w:rsidRPr="00BC3A78">
        <w:rPr>
          <w:rFonts w:ascii="Arial" w:hAnsi="Arial" w:cs="Arial"/>
        </w:rPr>
        <w:tab/>
        <w:t xml:space="preserve">Comprovação da capacitação </w:t>
      </w:r>
      <w:r w:rsidR="00BC3A78" w:rsidRPr="00BC3A78">
        <w:rPr>
          <w:rFonts w:ascii="Arial" w:hAnsi="Arial" w:cs="Arial"/>
          <w:b/>
          <w:bCs/>
          <w:u w:val="single"/>
        </w:rPr>
        <w:t>técnico-profissional</w:t>
      </w:r>
      <w:r w:rsidR="00BC3A78" w:rsidRPr="00BC3A78">
        <w:rPr>
          <w:rFonts w:ascii="Arial" w:hAnsi="Arial" w:cs="Arial"/>
        </w:rPr>
        <w:t xml:space="preserve">, mediante apresentação de Certidão de Acervo Técnico – CAT, expedida pelo CREA ou CAU da região pertinente, nos termos da legislação aplicável, em nome do(s) </w:t>
      </w:r>
      <w:r w:rsidR="00BC3A78" w:rsidRPr="00BC3A78">
        <w:rPr>
          <w:rFonts w:ascii="Arial" w:hAnsi="Arial" w:cs="Arial"/>
          <w:b/>
          <w:bCs/>
        </w:rPr>
        <w:t>responsável(is) técnico(s)</w:t>
      </w:r>
      <w:r w:rsidR="00BC3A78" w:rsidRPr="00BC3A78">
        <w:rPr>
          <w:rFonts w:ascii="Arial" w:hAnsi="Arial" w:cs="Arial"/>
        </w:rPr>
        <w:t>, que demonstre a Anotação de Responsabilidade Técnica - ART ou o Registro de Responsabilidade Técnica - RRT, compatível com o objeto da presente licitação.</w:t>
      </w:r>
    </w:p>
    <w:p w14:paraId="12C1CBA1" w14:textId="77777777" w:rsidR="00BC3A78" w:rsidRPr="003B5E69" w:rsidRDefault="00BC3A78" w:rsidP="00BC3A78">
      <w:pPr>
        <w:autoSpaceDE w:val="0"/>
        <w:autoSpaceDN w:val="0"/>
        <w:adjustRightInd w:val="0"/>
        <w:jc w:val="both"/>
        <w:rPr>
          <w:rFonts w:ascii="Arial" w:hAnsi="Arial" w:cs="Arial"/>
          <w:sz w:val="22"/>
          <w:szCs w:val="22"/>
        </w:rPr>
      </w:pPr>
    </w:p>
    <w:p w14:paraId="2FAD924A" w14:textId="7DFF389E" w:rsidR="00BC3A78" w:rsidRDefault="00525D9F" w:rsidP="00525D9F">
      <w:pPr>
        <w:pStyle w:val="PargrafodaLista"/>
        <w:autoSpaceDE w:val="0"/>
        <w:autoSpaceDN w:val="0"/>
        <w:adjustRightInd w:val="0"/>
        <w:ind w:left="600"/>
        <w:jc w:val="both"/>
        <w:rPr>
          <w:rFonts w:ascii="Arial" w:hAnsi="Arial" w:cs="Arial"/>
        </w:rPr>
      </w:pPr>
      <w:r>
        <w:rPr>
          <w:rFonts w:ascii="Arial" w:hAnsi="Arial" w:cs="Arial"/>
        </w:rPr>
        <w:t>10</w:t>
      </w:r>
      <w:r w:rsidR="00BC3A78" w:rsidRPr="00BC3A78">
        <w:rPr>
          <w:rFonts w:ascii="Arial" w:hAnsi="Arial" w:cs="Arial"/>
        </w:rPr>
        <w:t>.21.4.</w:t>
      </w:r>
      <w:r w:rsidR="00BC3A78" w:rsidRPr="00BC3A78">
        <w:rPr>
          <w:rFonts w:ascii="Arial" w:hAnsi="Arial" w:cs="Arial"/>
        </w:rPr>
        <w:tab/>
      </w:r>
      <w:r w:rsidR="00BC3A78" w:rsidRPr="00BC3A78">
        <w:rPr>
          <w:rFonts w:ascii="Arial" w:hAnsi="Arial" w:cs="Arial"/>
          <w:b/>
        </w:rPr>
        <w:t>O (s) responsável (is) técnico (s) acima elencado (s) deverão pertencer ao quadro permanente da empresa licitante</w:t>
      </w:r>
      <w:r w:rsidR="00BC3A78" w:rsidRPr="00BC3A78">
        <w:rPr>
          <w:rFonts w:ascii="Arial" w:hAnsi="Arial" w:cs="Arial"/>
        </w:rPr>
        <w:t>, na data prevista para entrega da proposta, entendendo-se como tal, para fins deste certame, o sócio que comprove seu vínculo por intermédio de contrato social/estatuto social; o administrador ou o diretor; a constatação na Certidão de Registro e Quitação de Pessoa Jurídica do CREA/CAU, da inclusão de seu nome no quadro de Responsáveis Técnicos pela empresa; o empregado devidamente registrado em Carteira de Trabalho e Previdência Social; e o prestador de serviços com contrato escrito firmado com o licitante, ou com declaração de compromisso de vinculação contratual futura desde que acompanhada de Declaração de Anuência do profissional, caso o licitante se sagre vencedor desta licitação.</w:t>
      </w:r>
    </w:p>
    <w:p w14:paraId="432BFA49" w14:textId="30B50DFF" w:rsidR="009A530F" w:rsidRDefault="009A530F" w:rsidP="00525D9F">
      <w:pPr>
        <w:pStyle w:val="PargrafodaLista"/>
        <w:autoSpaceDE w:val="0"/>
        <w:autoSpaceDN w:val="0"/>
        <w:adjustRightInd w:val="0"/>
        <w:ind w:left="600"/>
        <w:jc w:val="both"/>
        <w:rPr>
          <w:rFonts w:ascii="Arial" w:hAnsi="Arial" w:cs="Arial"/>
          <w:bCs/>
        </w:rPr>
      </w:pPr>
    </w:p>
    <w:p w14:paraId="2CE6CD00" w14:textId="7C312F62" w:rsidR="003A4D15" w:rsidRDefault="003A4D15" w:rsidP="00525D9F">
      <w:pPr>
        <w:pStyle w:val="PargrafodaLista"/>
        <w:autoSpaceDE w:val="0"/>
        <w:autoSpaceDN w:val="0"/>
        <w:adjustRightInd w:val="0"/>
        <w:ind w:left="600"/>
        <w:jc w:val="both"/>
        <w:rPr>
          <w:rFonts w:ascii="Arial" w:hAnsi="Arial" w:cs="Arial"/>
          <w:bCs/>
        </w:rPr>
      </w:pPr>
      <w:r>
        <w:rPr>
          <w:rFonts w:ascii="Arial" w:hAnsi="Arial" w:cs="Arial"/>
          <w:bCs/>
        </w:rPr>
        <w:t xml:space="preserve">10.21.4.1 – </w:t>
      </w:r>
      <w:r w:rsidRPr="003A4D15">
        <w:rPr>
          <w:rFonts w:ascii="Arial" w:hAnsi="Arial" w:cs="Arial"/>
          <w:b/>
        </w:rPr>
        <w:t>Deverá apresentar atestados de capacidade técnica de construção de até 50% da área do UBS a ser construída;</w:t>
      </w:r>
    </w:p>
    <w:p w14:paraId="6CBB4086" w14:textId="77777777" w:rsidR="003A4D15" w:rsidRPr="00BC3A78" w:rsidRDefault="003A4D15" w:rsidP="00525D9F">
      <w:pPr>
        <w:pStyle w:val="PargrafodaLista"/>
        <w:autoSpaceDE w:val="0"/>
        <w:autoSpaceDN w:val="0"/>
        <w:adjustRightInd w:val="0"/>
        <w:ind w:left="600"/>
        <w:jc w:val="both"/>
        <w:rPr>
          <w:rFonts w:ascii="Arial" w:hAnsi="Arial" w:cs="Arial"/>
          <w:bCs/>
        </w:rPr>
      </w:pPr>
    </w:p>
    <w:p w14:paraId="58863DBD" w14:textId="55AAB41A" w:rsidR="00BC3A78" w:rsidRPr="00BC3A78" w:rsidRDefault="00525D9F" w:rsidP="00525D9F">
      <w:pPr>
        <w:pStyle w:val="PargrafodaLista"/>
        <w:autoSpaceDE w:val="0"/>
        <w:autoSpaceDN w:val="0"/>
        <w:adjustRightInd w:val="0"/>
        <w:ind w:left="600"/>
        <w:jc w:val="both"/>
        <w:rPr>
          <w:rFonts w:ascii="Arial" w:hAnsi="Arial" w:cs="Arial"/>
        </w:rPr>
      </w:pPr>
      <w:r>
        <w:rPr>
          <w:rFonts w:ascii="Arial" w:hAnsi="Arial" w:cs="Arial"/>
        </w:rPr>
        <w:t>10</w:t>
      </w:r>
      <w:r w:rsidR="00BC3A78" w:rsidRPr="00BC3A78">
        <w:rPr>
          <w:rFonts w:ascii="Arial" w:hAnsi="Arial" w:cs="Arial"/>
        </w:rPr>
        <w:t xml:space="preserve">.21.5. </w:t>
      </w:r>
      <w:r w:rsidR="00BC3A78" w:rsidRPr="00BC3A78">
        <w:rPr>
          <w:rFonts w:ascii="Arial" w:hAnsi="Arial" w:cs="Arial"/>
          <w:b/>
        </w:rPr>
        <w:t xml:space="preserve">O(s) atestado(s) exigido(s) nos subitens </w:t>
      </w:r>
      <w:r w:rsidR="0028385D">
        <w:rPr>
          <w:rFonts w:ascii="Arial" w:hAnsi="Arial" w:cs="Arial"/>
          <w:b/>
        </w:rPr>
        <w:t>10</w:t>
      </w:r>
      <w:r w:rsidR="00BC3A78" w:rsidRPr="00BC3A78">
        <w:rPr>
          <w:rFonts w:ascii="Arial" w:hAnsi="Arial" w:cs="Arial"/>
          <w:b/>
        </w:rPr>
        <w:t xml:space="preserve">.21.3 e </w:t>
      </w:r>
      <w:r w:rsidR="0028385D">
        <w:rPr>
          <w:rFonts w:ascii="Arial" w:hAnsi="Arial" w:cs="Arial"/>
          <w:b/>
        </w:rPr>
        <w:t>10</w:t>
      </w:r>
      <w:r w:rsidR="00BC3A78" w:rsidRPr="00BC3A78">
        <w:rPr>
          <w:rFonts w:ascii="Arial" w:hAnsi="Arial" w:cs="Arial"/>
          <w:b/>
        </w:rPr>
        <w:t>.21.4, para ser aceito</w:t>
      </w:r>
      <w:r w:rsidR="00BC3A78" w:rsidRPr="00BC3A78">
        <w:rPr>
          <w:rFonts w:ascii="Arial" w:hAnsi="Arial" w:cs="Arial"/>
        </w:rPr>
        <w:t xml:space="preserve">, deverá ter as seguintes informações: </w:t>
      </w:r>
    </w:p>
    <w:p w14:paraId="38675A81" w14:textId="77777777" w:rsidR="00BC3A78" w:rsidRPr="00BC3A78" w:rsidRDefault="00BC3A78" w:rsidP="00525D9F">
      <w:pPr>
        <w:pStyle w:val="PargrafodaLista"/>
        <w:autoSpaceDE w:val="0"/>
        <w:autoSpaceDN w:val="0"/>
        <w:adjustRightInd w:val="0"/>
        <w:ind w:left="600"/>
        <w:jc w:val="both"/>
        <w:rPr>
          <w:rFonts w:ascii="Arial" w:hAnsi="Arial" w:cs="Arial"/>
        </w:rPr>
      </w:pPr>
      <w:r w:rsidRPr="00BC3A78">
        <w:rPr>
          <w:rFonts w:ascii="Arial" w:hAnsi="Arial" w:cs="Arial"/>
        </w:rPr>
        <w:t xml:space="preserve">I - Descrição das características técnicas das obras ou serviços </w:t>
      </w:r>
    </w:p>
    <w:p w14:paraId="788393B9" w14:textId="77777777" w:rsidR="00BC3A78" w:rsidRPr="00BC3A78" w:rsidRDefault="00BC3A78" w:rsidP="00525D9F">
      <w:pPr>
        <w:pStyle w:val="PargrafodaLista"/>
        <w:autoSpaceDE w:val="0"/>
        <w:autoSpaceDN w:val="0"/>
        <w:adjustRightInd w:val="0"/>
        <w:ind w:left="600"/>
        <w:jc w:val="both"/>
        <w:rPr>
          <w:rFonts w:ascii="Arial" w:hAnsi="Arial" w:cs="Arial"/>
        </w:rPr>
      </w:pPr>
      <w:r w:rsidRPr="00BC3A78">
        <w:rPr>
          <w:rFonts w:ascii="Arial" w:hAnsi="Arial" w:cs="Arial"/>
        </w:rPr>
        <w:t xml:space="preserve">II - Indicação do Representante legal do contratante; </w:t>
      </w:r>
    </w:p>
    <w:p w14:paraId="75472179" w14:textId="77777777" w:rsidR="00BC3A78" w:rsidRPr="00BC3A78" w:rsidRDefault="00BC3A78" w:rsidP="00525D9F">
      <w:pPr>
        <w:pStyle w:val="PargrafodaLista"/>
        <w:autoSpaceDE w:val="0"/>
        <w:autoSpaceDN w:val="0"/>
        <w:adjustRightInd w:val="0"/>
        <w:ind w:left="600"/>
        <w:jc w:val="both"/>
        <w:rPr>
          <w:rFonts w:ascii="Arial" w:hAnsi="Arial" w:cs="Arial"/>
        </w:rPr>
      </w:pPr>
      <w:r w:rsidRPr="00BC3A78">
        <w:rPr>
          <w:rFonts w:ascii="Arial" w:hAnsi="Arial" w:cs="Arial"/>
        </w:rPr>
        <w:t xml:space="preserve">III - Indicação da data de emissão; </w:t>
      </w:r>
    </w:p>
    <w:p w14:paraId="4AD542F4" w14:textId="10CC31C0" w:rsidR="00BC3A78" w:rsidRPr="00BC3A78" w:rsidRDefault="00BC3A78" w:rsidP="00525D9F">
      <w:pPr>
        <w:pStyle w:val="PargrafodaLista"/>
        <w:autoSpaceDE w:val="0"/>
        <w:autoSpaceDN w:val="0"/>
        <w:adjustRightInd w:val="0"/>
        <w:ind w:left="600"/>
        <w:jc w:val="both"/>
        <w:rPr>
          <w:rFonts w:ascii="Arial" w:hAnsi="Arial" w:cs="Arial"/>
        </w:rPr>
      </w:pPr>
      <w:r w:rsidRPr="00BC3A78">
        <w:rPr>
          <w:rFonts w:ascii="Arial" w:eastAsia="Calibri" w:hAnsi="Arial" w:cs="Arial"/>
          <w:lang w:eastAsia="en-US"/>
        </w:rPr>
        <w:t>IV- Dados para contato como telefone, e/ou e</w:t>
      </w:r>
      <w:r w:rsidR="0028385D">
        <w:rPr>
          <w:rFonts w:ascii="Arial" w:eastAsia="Calibri" w:hAnsi="Arial" w:cs="Arial"/>
          <w:lang w:eastAsia="en-US"/>
        </w:rPr>
        <w:t>-</w:t>
      </w:r>
      <w:r w:rsidRPr="00BC3A78">
        <w:rPr>
          <w:rFonts w:ascii="Arial" w:eastAsia="Calibri" w:hAnsi="Arial" w:cs="Arial"/>
          <w:lang w:eastAsia="en-US"/>
        </w:rPr>
        <w:t>mail</w:t>
      </w:r>
      <w:r w:rsidRPr="00BC3A78">
        <w:rPr>
          <w:rFonts w:ascii="Arial" w:hAnsi="Arial" w:cs="Arial"/>
        </w:rPr>
        <w:t xml:space="preserve">; </w:t>
      </w:r>
    </w:p>
    <w:p w14:paraId="426CBAB1" w14:textId="5CB5DF98" w:rsidR="00BC3A78" w:rsidRPr="00BC3A78" w:rsidRDefault="00525D9F" w:rsidP="009A530F">
      <w:pPr>
        <w:pStyle w:val="PargrafodaLista"/>
        <w:autoSpaceDE w:val="0"/>
        <w:autoSpaceDN w:val="0"/>
        <w:adjustRightInd w:val="0"/>
        <w:ind w:left="600"/>
        <w:jc w:val="both"/>
        <w:rPr>
          <w:rFonts w:ascii="Arial" w:hAnsi="Arial" w:cs="Arial"/>
        </w:rPr>
      </w:pPr>
      <w:r>
        <w:rPr>
          <w:rFonts w:ascii="Arial" w:hAnsi="Arial" w:cs="Arial"/>
        </w:rPr>
        <w:t>10</w:t>
      </w:r>
      <w:r w:rsidR="00BC3A78" w:rsidRPr="00BC3A78">
        <w:rPr>
          <w:rFonts w:ascii="Arial" w:hAnsi="Arial" w:cs="Arial"/>
        </w:rPr>
        <w:t>.21.5.1.</w:t>
      </w:r>
      <w:r w:rsidR="00BC3A78" w:rsidRPr="00BC3A78">
        <w:rPr>
          <w:rFonts w:ascii="Arial" w:hAnsi="Arial" w:cs="Arial"/>
        </w:rPr>
        <w:tab/>
        <w:t>Não será aceito atestado de obra e ou serviço ainda não concluído, executado parcialmente ou em andamento.</w:t>
      </w:r>
    </w:p>
    <w:p w14:paraId="6042FBE1" w14:textId="2FB75976" w:rsidR="00BC3A78" w:rsidRPr="003B5E69" w:rsidRDefault="00525D9F" w:rsidP="009A530F">
      <w:pPr>
        <w:pStyle w:val="PargrafodaLista"/>
        <w:widowControl w:val="0"/>
        <w:ind w:left="600"/>
        <w:jc w:val="both"/>
        <w:rPr>
          <w:rFonts w:ascii="Arial" w:hAnsi="Arial" w:cs="Arial"/>
        </w:rPr>
      </w:pPr>
      <w:r>
        <w:rPr>
          <w:rFonts w:ascii="Arial" w:hAnsi="Arial" w:cs="Arial"/>
        </w:rPr>
        <w:t>10</w:t>
      </w:r>
      <w:r w:rsidR="00BC3A78">
        <w:rPr>
          <w:rFonts w:ascii="Arial" w:hAnsi="Arial" w:cs="Arial"/>
        </w:rPr>
        <w:t>.21.</w:t>
      </w:r>
      <w:r w:rsidR="00BC3A78" w:rsidRPr="003B5E69">
        <w:rPr>
          <w:rFonts w:ascii="Arial" w:hAnsi="Arial" w:cs="Arial"/>
        </w:rPr>
        <w:t>5.2.</w:t>
      </w:r>
      <w:r w:rsidR="00BC3A78" w:rsidRPr="003B5E69">
        <w:rPr>
          <w:rFonts w:ascii="Arial" w:hAnsi="Arial" w:cs="Arial"/>
        </w:rPr>
        <w:tab/>
        <w:t xml:space="preserve">No caso de </w:t>
      </w:r>
      <w:r w:rsidR="00BC3A78" w:rsidRPr="003B5E69">
        <w:rPr>
          <w:rFonts w:ascii="Arial" w:eastAsia="Century Gothic" w:hAnsi="Arial" w:cs="Arial"/>
          <w:bCs/>
        </w:rPr>
        <w:t>atestados e/ou certidões,</w:t>
      </w:r>
      <w:r w:rsidR="00BC3A78" w:rsidRPr="003B5E69">
        <w:rPr>
          <w:rFonts w:ascii="Arial" w:hAnsi="Arial" w:cs="Arial"/>
        </w:rPr>
        <w:t xml:space="preserve"> emitidos por empresa de iniciativa privada, não serão considerados aqueles, emitidos por sociedades integrantes de um mesmo grupo econômico à empresa licitante. </w:t>
      </w:r>
      <w:bookmarkStart w:id="9" w:name="_Hlk2448810"/>
      <w:r w:rsidR="00BC3A78" w:rsidRPr="003B5E69">
        <w:rPr>
          <w:rFonts w:ascii="Arial" w:hAnsi="Arial" w:cs="Arial"/>
        </w:rPr>
        <w:t>Serão consideradas sociedades integrantes de um mesmo grupo econômico à empresa licitante, indistintamente se controladas ou controladoras, aquelas que tenham em seu quadro societário, pessoa física (PF) ou jurídica (PJ), em comum</w:t>
      </w:r>
      <w:bookmarkEnd w:id="9"/>
      <w:r w:rsidR="00BC3A78" w:rsidRPr="003B5E69">
        <w:rPr>
          <w:rFonts w:ascii="Arial" w:hAnsi="Arial" w:cs="Arial"/>
        </w:rPr>
        <w:t>.</w:t>
      </w:r>
    </w:p>
    <w:p w14:paraId="04C5CFF1" w14:textId="77777777" w:rsidR="00BC3A78" w:rsidRDefault="00BC3A78" w:rsidP="00BC3A78">
      <w:pPr>
        <w:pStyle w:val="PargrafodaLista"/>
        <w:widowControl w:val="0"/>
        <w:tabs>
          <w:tab w:val="left" w:pos="851"/>
        </w:tabs>
        <w:autoSpaceDE w:val="0"/>
        <w:autoSpaceDN w:val="0"/>
        <w:ind w:left="0"/>
        <w:rPr>
          <w:rFonts w:ascii="Arial" w:hAnsi="Arial" w:cs="Arial"/>
        </w:rPr>
      </w:pPr>
    </w:p>
    <w:p w14:paraId="33C704ED" w14:textId="38FC5CED" w:rsidR="00BC3A78" w:rsidRDefault="00525D9F" w:rsidP="009A530F">
      <w:pPr>
        <w:pStyle w:val="PargrafodaLista"/>
        <w:widowControl w:val="0"/>
        <w:tabs>
          <w:tab w:val="left" w:pos="709"/>
        </w:tabs>
        <w:autoSpaceDE w:val="0"/>
        <w:autoSpaceDN w:val="0"/>
        <w:ind w:left="600"/>
        <w:jc w:val="both"/>
        <w:rPr>
          <w:rFonts w:ascii="Arial" w:hAnsi="Arial" w:cs="Arial"/>
        </w:rPr>
      </w:pPr>
      <w:r>
        <w:rPr>
          <w:rFonts w:ascii="Arial" w:hAnsi="Arial" w:cs="Arial"/>
        </w:rPr>
        <w:t>10</w:t>
      </w:r>
      <w:r w:rsidR="00BC3A78">
        <w:rPr>
          <w:rFonts w:ascii="Arial" w:hAnsi="Arial" w:cs="Arial"/>
        </w:rPr>
        <w:t>.21.</w:t>
      </w:r>
      <w:r w:rsidR="00BC3A78" w:rsidRPr="000854BA">
        <w:rPr>
          <w:rFonts w:ascii="Arial" w:hAnsi="Arial" w:cs="Arial"/>
        </w:rPr>
        <w:t>5.</w:t>
      </w:r>
      <w:r w:rsidR="00BC3A78">
        <w:rPr>
          <w:rFonts w:ascii="Arial" w:hAnsi="Arial" w:cs="Arial"/>
        </w:rPr>
        <w:t>3</w:t>
      </w:r>
      <w:r w:rsidR="00BC3A78" w:rsidRPr="000854BA">
        <w:rPr>
          <w:rFonts w:ascii="Arial" w:hAnsi="Arial" w:cs="Arial"/>
        </w:rPr>
        <w:t>.</w:t>
      </w:r>
      <w:r w:rsidR="00BC3A78" w:rsidRPr="000854BA">
        <w:rPr>
          <w:rFonts w:ascii="Arial" w:hAnsi="Arial" w:cs="Arial"/>
        </w:rPr>
        <w:tab/>
      </w:r>
      <w:r w:rsidR="00BC3A78" w:rsidRPr="000854BA">
        <w:rPr>
          <w:rFonts w:ascii="Arial" w:hAnsi="Arial" w:cs="Arial"/>
          <w:b/>
        </w:rPr>
        <w:t>No caso de empresa com registro no CREA ou CAU de outra Unidade Federativa</w:t>
      </w:r>
      <w:r w:rsidR="00BC3A78" w:rsidRPr="000854BA">
        <w:rPr>
          <w:rFonts w:ascii="Arial" w:hAnsi="Arial" w:cs="Arial"/>
        </w:rPr>
        <w:t>, a empresa deverá apresentar declaração se comprometendo caso seja vencedora providenciará</w:t>
      </w:r>
      <w:r w:rsidR="00BC3A78" w:rsidRPr="000854BA">
        <w:rPr>
          <w:rFonts w:ascii="Arial" w:hAnsi="Arial" w:cs="Arial"/>
          <w:spacing w:val="-5"/>
        </w:rPr>
        <w:t xml:space="preserve"> </w:t>
      </w:r>
      <w:r w:rsidR="00BC3A78" w:rsidRPr="000854BA">
        <w:rPr>
          <w:rFonts w:ascii="Arial" w:hAnsi="Arial" w:cs="Arial"/>
        </w:rPr>
        <w:t>o</w:t>
      </w:r>
      <w:r w:rsidR="00BC3A78" w:rsidRPr="000854BA">
        <w:rPr>
          <w:rFonts w:ascii="Arial" w:hAnsi="Arial" w:cs="Arial"/>
          <w:spacing w:val="-4"/>
        </w:rPr>
        <w:t xml:space="preserve"> </w:t>
      </w:r>
      <w:r w:rsidR="00BC3A78" w:rsidRPr="000854BA">
        <w:rPr>
          <w:rFonts w:ascii="Arial" w:hAnsi="Arial" w:cs="Arial"/>
        </w:rPr>
        <w:t>visto</w:t>
      </w:r>
      <w:r w:rsidR="00BC3A78" w:rsidRPr="000854BA">
        <w:rPr>
          <w:rFonts w:ascii="Arial" w:hAnsi="Arial" w:cs="Arial"/>
          <w:spacing w:val="-6"/>
        </w:rPr>
        <w:t xml:space="preserve"> </w:t>
      </w:r>
      <w:r w:rsidR="00BC3A78" w:rsidRPr="000854BA">
        <w:rPr>
          <w:rFonts w:ascii="Arial" w:hAnsi="Arial" w:cs="Arial"/>
        </w:rPr>
        <w:t>no</w:t>
      </w:r>
      <w:r w:rsidR="00BC3A78" w:rsidRPr="000854BA">
        <w:rPr>
          <w:rFonts w:ascii="Arial" w:hAnsi="Arial" w:cs="Arial"/>
          <w:spacing w:val="-6"/>
        </w:rPr>
        <w:t xml:space="preserve"> </w:t>
      </w:r>
      <w:r w:rsidR="00BC3A78" w:rsidRPr="000854BA">
        <w:rPr>
          <w:rFonts w:ascii="Arial" w:hAnsi="Arial" w:cs="Arial"/>
        </w:rPr>
        <w:t>Estado</w:t>
      </w:r>
      <w:r w:rsidR="00BC3A78" w:rsidRPr="000854BA">
        <w:rPr>
          <w:rFonts w:ascii="Arial" w:hAnsi="Arial" w:cs="Arial"/>
          <w:spacing w:val="-4"/>
        </w:rPr>
        <w:t xml:space="preserve"> </w:t>
      </w:r>
      <w:r w:rsidR="00BC3A78" w:rsidRPr="000854BA">
        <w:rPr>
          <w:rFonts w:ascii="Arial" w:hAnsi="Arial" w:cs="Arial"/>
        </w:rPr>
        <w:t>de</w:t>
      </w:r>
      <w:r w:rsidR="00BC3A78" w:rsidRPr="000854BA">
        <w:rPr>
          <w:rFonts w:ascii="Arial" w:hAnsi="Arial" w:cs="Arial"/>
          <w:spacing w:val="-1"/>
        </w:rPr>
        <w:t xml:space="preserve"> </w:t>
      </w:r>
      <w:r w:rsidR="00BC3A78" w:rsidRPr="000854BA">
        <w:rPr>
          <w:rFonts w:ascii="Arial" w:hAnsi="Arial" w:cs="Arial"/>
        </w:rPr>
        <w:t>Mato</w:t>
      </w:r>
      <w:r w:rsidR="00BC3A78" w:rsidRPr="000854BA">
        <w:rPr>
          <w:rFonts w:ascii="Arial" w:hAnsi="Arial" w:cs="Arial"/>
          <w:spacing w:val="-4"/>
        </w:rPr>
        <w:t xml:space="preserve"> </w:t>
      </w:r>
      <w:r w:rsidR="00BC3A78" w:rsidRPr="000854BA">
        <w:rPr>
          <w:rFonts w:ascii="Arial" w:hAnsi="Arial" w:cs="Arial"/>
        </w:rPr>
        <w:t>Grosso</w:t>
      </w:r>
      <w:r w:rsidR="00BC3A78" w:rsidRPr="000854BA">
        <w:rPr>
          <w:rFonts w:ascii="Arial" w:hAnsi="Arial" w:cs="Arial"/>
          <w:spacing w:val="-4"/>
        </w:rPr>
        <w:t xml:space="preserve"> </w:t>
      </w:r>
      <w:r w:rsidR="00BC3A78" w:rsidRPr="000854BA">
        <w:rPr>
          <w:rFonts w:ascii="Arial" w:hAnsi="Arial" w:cs="Arial"/>
        </w:rPr>
        <w:t>do</w:t>
      </w:r>
      <w:r w:rsidR="00BC3A78" w:rsidRPr="000854BA">
        <w:rPr>
          <w:rFonts w:ascii="Arial" w:hAnsi="Arial" w:cs="Arial"/>
          <w:spacing w:val="-6"/>
        </w:rPr>
        <w:t xml:space="preserve"> </w:t>
      </w:r>
      <w:r w:rsidR="00BC3A78" w:rsidRPr="000854BA">
        <w:rPr>
          <w:rFonts w:ascii="Arial" w:hAnsi="Arial" w:cs="Arial"/>
        </w:rPr>
        <w:t>Sul</w:t>
      </w:r>
      <w:r w:rsidR="00BC3A78" w:rsidRPr="000854BA">
        <w:rPr>
          <w:rFonts w:ascii="Arial" w:hAnsi="Arial" w:cs="Arial"/>
          <w:spacing w:val="-6"/>
        </w:rPr>
        <w:t xml:space="preserve"> </w:t>
      </w:r>
      <w:r w:rsidR="00BC3A78" w:rsidRPr="000854BA">
        <w:rPr>
          <w:rFonts w:ascii="Arial" w:hAnsi="Arial" w:cs="Arial"/>
        </w:rPr>
        <w:t>para</w:t>
      </w:r>
      <w:r w:rsidR="00BC3A78" w:rsidRPr="000854BA">
        <w:rPr>
          <w:rFonts w:ascii="Arial" w:hAnsi="Arial" w:cs="Arial"/>
          <w:spacing w:val="-4"/>
        </w:rPr>
        <w:t xml:space="preserve"> </w:t>
      </w:r>
      <w:r w:rsidR="00BC3A78" w:rsidRPr="000854BA">
        <w:rPr>
          <w:rFonts w:ascii="Arial" w:hAnsi="Arial" w:cs="Arial"/>
        </w:rPr>
        <w:t>fins</w:t>
      </w:r>
      <w:r w:rsidR="00BC3A78" w:rsidRPr="000854BA">
        <w:rPr>
          <w:rFonts w:ascii="Arial" w:hAnsi="Arial" w:cs="Arial"/>
          <w:spacing w:val="-4"/>
        </w:rPr>
        <w:t xml:space="preserve"> </w:t>
      </w:r>
      <w:r w:rsidR="00BC3A78" w:rsidRPr="000854BA">
        <w:rPr>
          <w:rFonts w:ascii="Arial" w:hAnsi="Arial" w:cs="Arial"/>
        </w:rPr>
        <w:t>de</w:t>
      </w:r>
      <w:r w:rsidR="00BC3A78" w:rsidRPr="000854BA">
        <w:rPr>
          <w:rFonts w:ascii="Arial" w:hAnsi="Arial" w:cs="Arial"/>
          <w:spacing w:val="-4"/>
        </w:rPr>
        <w:t xml:space="preserve"> </w:t>
      </w:r>
      <w:r w:rsidR="00BC3A78" w:rsidRPr="000854BA">
        <w:rPr>
          <w:rFonts w:ascii="Arial" w:hAnsi="Arial" w:cs="Arial"/>
        </w:rPr>
        <w:t>formalização</w:t>
      </w:r>
      <w:r w:rsidR="00BC3A78" w:rsidRPr="000854BA">
        <w:rPr>
          <w:rFonts w:ascii="Arial" w:hAnsi="Arial" w:cs="Arial"/>
          <w:spacing w:val="-6"/>
        </w:rPr>
        <w:t xml:space="preserve"> </w:t>
      </w:r>
      <w:r w:rsidR="00BC3A78" w:rsidRPr="000854BA">
        <w:rPr>
          <w:rFonts w:ascii="Arial" w:hAnsi="Arial" w:cs="Arial"/>
        </w:rPr>
        <w:t>contratual, conforme estabelece o artigo 5º, da Resolução n.º 336, de 27 de outubro de 1.989/ Resolução 413/97 do CONFEA; Lei 12.378/2.010 / Resolução CAU-BR Nº 17 DE 02/03/2012 (Federal). (modelo Anexo XI);</w:t>
      </w:r>
    </w:p>
    <w:p w14:paraId="55EC2B82" w14:textId="74E1B8F0"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525D9F">
        <w:rPr>
          <w:rFonts w:ascii="Arial" w:hAnsi="Arial" w:cs="Arial"/>
          <w:b/>
          <w:bCs/>
        </w:rPr>
        <w:t>22</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00D57A69"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525D9F">
        <w:rPr>
          <w:rFonts w:ascii="Arial" w:hAnsi="Arial" w:cs="Arial"/>
          <w:bCs/>
        </w:rPr>
        <w:t>22</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521170F5"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22</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25D90CA4"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22</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32C90709"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525D9F">
        <w:rPr>
          <w:rFonts w:ascii="Arial" w:hAnsi="Arial" w:cs="Arial"/>
          <w:b/>
        </w:rPr>
        <w:t>23</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4900087C"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23</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6E5DF92F"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23</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76388F99"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23</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6DD29337"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23</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7BE53686"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525D9F">
        <w:rPr>
          <w:rFonts w:ascii="Arial" w:hAnsi="Arial" w:cs="Arial"/>
        </w:rPr>
        <w:t>23</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3502E8C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525D9F">
        <w:rPr>
          <w:rFonts w:ascii="Arial" w:hAnsi="Arial" w:cs="Arial"/>
        </w:rPr>
        <w:t>23</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4BD9B137"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525D9F">
        <w:rPr>
          <w:rFonts w:ascii="Arial" w:hAnsi="Arial" w:cs="Arial"/>
        </w:rPr>
        <w:t>23</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64EC5B0"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525D9F">
        <w:rPr>
          <w:rFonts w:ascii="Arial" w:hAnsi="Arial" w:cs="Arial"/>
        </w:rPr>
        <w:t>23</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2E8FEE30"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525D9F">
        <w:rPr>
          <w:rFonts w:ascii="Arial" w:hAnsi="Arial" w:cs="Arial"/>
        </w:rPr>
        <w:t>23</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4C43F3F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525D9F">
        <w:rPr>
          <w:rFonts w:ascii="Arial" w:hAnsi="Arial" w:cs="Arial"/>
        </w:rPr>
        <w:t>23</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9237D7D" w14:textId="77777777" w:rsidR="00210A31" w:rsidRPr="0013354B" w:rsidRDefault="00F22657" w:rsidP="00210A31">
      <w:pPr>
        <w:pStyle w:val="Nivel2"/>
        <w:numPr>
          <w:ilvl w:val="0"/>
          <w:numId w:val="0"/>
        </w:numPr>
        <w:ind w:left="600"/>
        <w:rPr>
          <w:sz w:val="22"/>
          <w:szCs w:val="22"/>
        </w:rPr>
      </w:pPr>
      <w:r w:rsidRPr="00747D12">
        <w:t xml:space="preserve">11.1. </w:t>
      </w:r>
      <w:r w:rsidR="00210A31" w:rsidRPr="0013354B">
        <w:rPr>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00210A31" w:rsidRPr="0013354B">
          <w:rPr>
            <w:rStyle w:val="Hyperlink"/>
            <w:sz w:val="22"/>
            <w:szCs w:val="22"/>
          </w:rPr>
          <w:t>art. 165 da Lei nº 14.133, de 2021</w:t>
        </w:r>
      </w:hyperlink>
      <w:r w:rsidR="00210A31" w:rsidRPr="0013354B">
        <w:rPr>
          <w:sz w:val="22"/>
          <w:szCs w:val="22"/>
        </w:rPr>
        <w:t>.</w:t>
      </w:r>
    </w:p>
    <w:p w14:paraId="2191F5DC" w14:textId="2D598A8F" w:rsidR="00210A31" w:rsidRPr="0013354B" w:rsidRDefault="00210A31" w:rsidP="00210A31">
      <w:pPr>
        <w:pStyle w:val="Nivel2"/>
        <w:numPr>
          <w:ilvl w:val="1"/>
          <w:numId w:val="26"/>
        </w:numPr>
        <w:rPr>
          <w:sz w:val="22"/>
          <w:szCs w:val="22"/>
        </w:rPr>
      </w:pPr>
      <w:r w:rsidRPr="0013354B">
        <w:rPr>
          <w:sz w:val="22"/>
          <w:szCs w:val="22"/>
        </w:rPr>
        <w:t>O prazo recursal é de 3 (três) dias úteis, contados da data de intimação ou de lavratura da ata.</w:t>
      </w:r>
    </w:p>
    <w:p w14:paraId="7791BD67" w14:textId="435C9B66" w:rsidR="00210A31" w:rsidRPr="0013354B" w:rsidRDefault="00210A31" w:rsidP="00210A31">
      <w:pPr>
        <w:pStyle w:val="Nivel2"/>
        <w:numPr>
          <w:ilvl w:val="0"/>
          <w:numId w:val="0"/>
        </w:numPr>
        <w:ind w:left="720"/>
        <w:rPr>
          <w:sz w:val="22"/>
          <w:szCs w:val="22"/>
        </w:rPr>
      </w:pPr>
      <w:r w:rsidRPr="0013354B">
        <w:rPr>
          <w:sz w:val="22"/>
          <w:szCs w:val="22"/>
        </w:rPr>
        <w:t>Quando o recurso apresentado impugnar o julgamento das propostas ou o ato de habilitação ou inabilitação do licitante:</w:t>
      </w:r>
    </w:p>
    <w:p w14:paraId="2D1C195F" w14:textId="77777777" w:rsidR="00210A31" w:rsidRPr="0013354B" w:rsidRDefault="00210A31" w:rsidP="00210A31">
      <w:pPr>
        <w:pStyle w:val="Nivel3"/>
        <w:numPr>
          <w:ilvl w:val="0"/>
          <w:numId w:val="0"/>
        </w:numPr>
        <w:ind w:left="720"/>
        <w:rPr>
          <w:sz w:val="22"/>
          <w:szCs w:val="22"/>
        </w:rPr>
      </w:pPr>
      <w:r w:rsidRPr="0013354B">
        <w:rPr>
          <w:sz w:val="22"/>
          <w:szCs w:val="22"/>
        </w:rPr>
        <w:t>a intenção de recorrer deverá ser manifestada imediatamente, sob pena de preclusão;</w:t>
      </w:r>
    </w:p>
    <w:p w14:paraId="2A061C38" w14:textId="2FCD6700" w:rsidR="00210A31" w:rsidRPr="00305383" w:rsidRDefault="00210A31" w:rsidP="00210A31">
      <w:pPr>
        <w:pStyle w:val="Nivel3"/>
        <w:numPr>
          <w:ilvl w:val="2"/>
          <w:numId w:val="26"/>
        </w:numPr>
        <w:rPr>
          <w:sz w:val="22"/>
          <w:szCs w:val="22"/>
        </w:rPr>
      </w:pPr>
      <w:r w:rsidRPr="00305383">
        <w:rPr>
          <w:sz w:val="22"/>
          <w:szCs w:val="22"/>
        </w:rPr>
        <w:t>o prazo para a manifestação da intenção de recorrer não será inferior a 10 (dez) minutos.</w:t>
      </w:r>
    </w:p>
    <w:p w14:paraId="4775477E" w14:textId="77777777" w:rsidR="00210A31" w:rsidRPr="0013354B" w:rsidRDefault="00210A31" w:rsidP="00210A31">
      <w:pPr>
        <w:pStyle w:val="Nivel3"/>
        <w:numPr>
          <w:ilvl w:val="2"/>
          <w:numId w:val="26"/>
        </w:numPr>
        <w:rPr>
          <w:sz w:val="22"/>
          <w:szCs w:val="22"/>
        </w:rPr>
      </w:pPr>
      <w:r w:rsidRPr="0013354B">
        <w:rPr>
          <w:sz w:val="22"/>
          <w:szCs w:val="22"/>
        </w:rPr>
        <w:t>o prazo para apresentação das razões recursais será iniciado na data de intimação ou de lavratura da ata de habilitação ou inabilitação;</w:t>
      </w:r>
    </w:p>
    <w:p w14:paraId="79447A9F" w14:textId="77777777" w:rsidR="00210A31" w:rsidRPr="0013354B" w:rsidRDefault="00210A31" w:rsidP="00210A31">
      <w:pPr>
        <w:pStyle w:val="Nivel3"/>
        <w:numPr>
          <w:ilvl w:val="2"/>
          <w:numId w:val="26"/>
        </w:numPr>
        <w:rPr>
          <w:sz w:val="22"/>
          <w:szCs w:val="22"/>
        </w:rPr>
      </w:pPr>
      <w:r w:rsidRPr="0013354B">
        <w:rPr>
          <w:sz w:val="22"/>
          <w:szCs w:val="22"/>
        </w:rPr>
        <w:t>na hipótese de adoção da inversão de fases prevista no </w:t>
      </w:r>
      <w:hyperlink r:id="rId35" w:anchor="art17§1" w:history="1">
        <w:r w:rsidRPr="0013354B">
          <w:rPr>
            <w:rStyle w:val="Hyperlink"/>
            <w:sz w:val="22"/>
            <w:szCs w:val="22"/>
          </w:rPr>
          <w:t>§ 1º do art. 17 da Lei nº 14.133, de 2021</w:t>
        </w:r>
      </w:hyperlink>
      <w:r w:rsidRPr="0013354B">
        <w:rPr>
          <w:sz w:val="22"/>
          <w:szCs w:val="22"/>
        </w:rPr>
        <w:t>, o prazo para apresentação das razões recursais será iniciado na data de intimação da ata de julgamento.</w:t>
      </w:r>
    </w:p>
    <w:p w14:paraId="53211B66" w14:textId="77777777" w:rsidR="00210A31" w:rsidRPr="0013354B" w:rsidRDefault="00210A31" w:rsidP="00210A31">
      <w:pPr>
        <w:pStyle w:val="Nivel2"/>
        <w:numPr>
          <w:ilvl w:val="1"/>
          <w:numId w:val="26"/>
        </w:numPr>
        <w:rPr>
          <w:sz w:val="22"/>
          <w:szCs w:val="22"/>
        </w:rPr>
      </w:pPr>
      <w:r w:rsidRPr="0013354B">
        <w:rPr>
          <w:sz w:val="22"/>
          <w:szCs w:val="22"/>
        </w:rPr>
        <w:t>Os recursos deverão ser encaminhados em campo próprio do sistema.</w:t>
      </w:r>
    </w:p>
    <w:p w14:paraId="3824F8CA" w14:textId="77777777" w:rsidR="00210A31" w:rsidRPr="0013354B" w:rsidRDefault="00210A31" w:rsidP="00210A31">
      <w:pPr>
        <w:pStyle w:val="Nivel2"/>
        <w:numPr>
          <w:ilvl w:val="1"/>
          <w:numId w:val="26"/>
        </w:numPr>
        <w:rPr>
          <w:sz w:val="22"/>
          <w:szCs w:val="22"/>
        </w:rPr>
      </w:pPr>
      <w:r w:rsidRPr="0013354B">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6923F6" w14:textId="77777777" w:rsidR="00210A31" w:rsidRPr="0013354B" w:rsidRDefault="00210A31" w:rsidP="00210A31">
      <w:pPr>
        <w:pStyle w:val="Nivel2"/>
        <w:numPr>
          <w:ilvl w:val="1"/>
          <w:numId w:val="26"/>
        </w:numPr>
        <w:rPr>
          <w:sz w:val="22"/>
          <w:szCs w:val="22"/>
        </w:rPr>
      </w:pPr>
      <w:r w:rsidRPr="0013354B">
        <w:rPr>
          <w:sz w:val="22"/>
          <w:szCs w:val="22"/>
        </w:rPr>
        <w:t xml:space="preserve">Os recursos interpostos fora do prazo não serão conhecidos. </w:t>
      </w:r>
    </w:p>
    <w:p w14:paraId="4595989E" w14:textId="77777777" w:rsidR="00210A31" w:rsidRPr="0013354B" w:rsidRDefault="00210A31" w:rsidP="00210A31">
      <w:pPr>
        <w:pStyle w:val="Nivel2"/>
        <w:numPr>
          <w:ilvl w:val="1"/>
          <w:numId w:val="26"/>
        </w:numPr>
        <w:rPr>
          <w:sz w:val="22"/>
          <w:szCs w:val="22"/>
        </w:rPr>
      </w:pPr>
      <w:r w:rsidRPr="0013354B">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70CAFCE" w14:textId="77777777" w:rsidR="00210A31" w:rsidRPr="0013354B" w:rsidRDefault="00210A31" w:rsidP="00210A31">
      <w:pPr>
        <w:pStyle w:val="Nivel2"/>
        <w:numPr>
          <w:ilvl w:val="1"/>
          <w:numId w:val="26"/>
        </w:numPr>
        <w:rPr>
          <w:sz w:val="22"/>
          <w:szCs w:val="22"/>
        </w:rPr>
      </w:pPr>
      <w:r w:rsidRPr="0013354B">
        <w:rPr>
          <w:sz w:val="22"/>
          <w:szCs w:val="22"/>
        </w:rPr>
        <w:t xml:space="preserve">O recurso e o pedido de reconsideração terão efeito suspensivo do ato ou da decisão recorrida até que sobrevenha decisão final da autoridade competente. </w:t>
      </w:r>
    </w:p>
    <w:p w14:paraId="5CC13379" w14:textId="77777777" w:rsidR="00210A31" w:rsidRPr="0013354B" w:rsidRDefault="00210A31" w:rsidP="00210A31">
      <w:pPr>
        <w:pStyle w:val="Nivel2"/>
        <w:numPr>
          <w:ilvl w:val="1"/>
          <w:numId w:val="26"/>
        </w:numPr>
        <w:rPr>
          <w:sz w:val="22"/>
          <w:szCs w:val="22"/>
        </w:rPr>
      </w:pPr>
      <w:r w:rsidRPr="0013354B">
        <w:rPr>
          <w:sz w:val="22"/>
          <w:szCs w:val="22"/>
        </w:rPr>
        <w:t xml:space="preserve">O acolhimento do recurso invalida tão somente os atos insuscetíveis de aproveitamento. </w:t>
      </w:r>
    </w:p>
    <w:p w14:paraId="7AE0874A" w14:textId="77777777" w:rsidR="00210A31" w:rsidRPr="0013354B" w:rsidRDefault="00210A31" w:rsidP="00210A31">
      <w:pPr>
        <w:pStyle w:val="Nivel2"/>
        <w:numPr>
          <w:ilvl w:val="1"/>
          <w:numId w:val="26"/>
        </w:numPr>
        <w:rPr>
          <w:sz w:val="22"/>
          <w:szCs w:val="22"/>
        </w:rPr>
      </w:pPr>
      <w:r w:rsidRPr="0013354B">
        <w:rPr>
          <w:sz w:val="22"/>
          <w:szCs w:val="22"/>
        </w:rPr>
        <w:t xml:space="preserve">Os autos do processo permanecerão com vista franqueada aos interessados no sítio eletrônico </w:t>
      </w:r>
      <w:hyperlink r:id="rId36" w:history="1">
        <w:r w:rsidRPr="0013354B">
          <w:rPr>
            <w:rStyle w:val="Hyperlink"/>
            <w:sz w:val="22"/>
            <w:szCs w:val="22"/>
          </w:rPr>
          <w:t>licitacaoselviria@gmail.com</w:t>
        </w:r>
      </w:hyperlink>
      <w:r w:rsidRPr="0013354B">
        <w:rPr>
          <w:color w:val="FF0000"/>
          <w:sz w:val="22"/>
          <w:szCs w:val="22"/>
        </w:rPr>
        <w:t>.</w:t>
      </w:r>
    </w:p>
    <w:p w14:paraId="63BC3AD7" w14:textId="12B31606" w:rsidR="007C4CA7" w:rsidRPr="00747D12" w:rsidRDefault="007C4CA7" w:rsidP="00210A31">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0F09F929" w14:textId="77777777" w:rsidR="00D21ACD" w:rsidRDefault="00D21ACD" w:rsidP="007C4CA7">
      <w:pPr>
        <w:overflowPunct w:val="0"/>
        <w:autoSpaceDE w:val="0"/>
        <w:autoSpaceDN w:val="0"/>
        <w:adjustRightInd w:val="0"/>
        <w:ind w:right="-427"/>
        <w:jc w:val="both"/>
        <w:textAlignment w:val="baseline"/>
        <w:rPr>
          <w:rFonts w:ascii="Arial" w:hAnsi="Arial" w:cs="Arial"/>
        </w:rPr>
      </w:pPr>
    </w:p>
    <w:p w14:paraId="23B7F741" w14:textId="4B657A19"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744E5ECA" w14:textId="15F8B80E" w:rsidR="00CA6888" w:rsidRPr="00556B2D" w:rsidRDefault="00DE64EA" w:rsidP="00157B3B">
      <w:pPr>
        <w:pStyle w:val="TableContents"/>
        <w:snapToGrid w:val="0"/>
        <w:jc w:val="both"/>
        <w:rPr>
          <w:rFonts w:ascii="Arial" w:hAnsi="Arial" w:cs="Arial"/>
          <w:bCs/>
          <w:color w:val="FF0000"/>
        </w:rPr>
      </w:pPr>
      <w:r w:rsidRPr="00157B3B">
        <w:rPr>
          <w:rFonts w:ascii="Arial" w:hAnsi="Arial" w:cs="Arial"/>
        </w:rPr>
        <w:t>1</w:t>
      </w:r>
      <w:r w:rsidR="00BD2ED9" w:rsidRPr="00157B3B">
        <w:rPr>
          <w:rFonts w:ascii="Arial" w:hAnsi="Arial" w:cs="Arial"/>
        </w:rPr>
        <w:t>4</w:t>
      </w:r>
      <w:r w:rsidR="00E37589" w:rsidRPr="00157B3B">
        <w:rPr>
          <w:rFonts w:ascii="Arial" w:hAnsi="Arial" w:cs="Arial"/>
        </w:rPr>
        <w:t>.1. O(s) participante(s) vencedor</w:t>
      </w:r>
      <w:r w:rsidR="00504B7F" w:rsidRPr="00157B3B">
        <w:rPr>
          <w:rFonts w:ascii="Arial" w:hAnsi="Arial" w:cs="Arial"/>
        </w:rPr>
        <w:t xml:space="preserve"> </w:t>
      </w:r>
      <w:r w:rsidR="00E37589" w:rsidRPr="00157B3B">
        <w:rPr>
          <w:rFonts w:ascii="Arial" w:hAnsi="Arial" w:cs="Arial"/>
        </w:rPr>
        <w:t>(es) deverá(ão)</w:t>
      </w:r>
      <w:r w:rsidR="00157B3B" w:rsidRPr="00157B3B">
        <w:rPr>
          <w:rFonts w:ascii="Arial" w:hAnsi="Arial" w:cs="Arial"/>
        </w:rPr>
        <w:t xml:space="preserve"> efetuar os serviços na Avenida</w:t>
      </w:r>
      <w:r w:rsidR="00157B3B" w:rsidRPr="00624B5F">
        <w:rPr>
          <w:rFonts w:ascii="Arial" w:hAnsi="Arial" w:cs="Arial"/>
        </w:rPr>
        <w:t xml:space="preserve"> Rotary Club</w:t>
      </w:r>
      <w:r w:rsidR="00157B3B">
        <w:rPr>
          <w:rFonts w:ascii="Arial" w:hAnsi="Arial" w:cs="Arial"/>
        </w:rPr>
        <w:t xml:space="preserve">, </w:t>
      </w:r>
      <w:r w:rsidR="00157B3B" w:rsidRPr="00624B5F">
        <w:rPr>
          <w:rFonts w:ascii="Arial" w:hAnsi="Arial" w:cs="Arial"/>
        </w:rPr>
        <w:t>Horário de Brasília entre as 08:00 horas às 14:00 horas de segunda à sexta feira.</w:t>
      </w:r>
      <w:r w:rsidR="00D21ACD" w:rsidRPr="00556B2D">
        <w:rPr>
          <w:rFonts w:ascii="Arial" w:hAnsi="Arial" w:cs="Arial"/>
          <w:bCs/>
          <w:color w:val="FF0000"/>
        </w:rPr>
        <w:t>;</w:t>
      </w:r>
    </w:p>
    <w:p w14:paraId="4931DA9D" w14:textId="77777777" w:rsidR="00E37589" w:rsidRPr="00556B2D" w:rsidRDefault="00E37589" w:rsidP="00E37589">
      <w:pPr>
        <w:widowControl w:val="0"/>
        <w:ind w:right="-427"/>
        <w:jc w:val="both"/>
        <w:rPr>
          <w:rFonts w:ascii="Arial" w:hAnsi="Arial" w:cs="Arial"/>
          <w:color w:val="FF0000"/>
        </w:rPr>
      </w:pPr>
    </w:p>
    <w:p w14:paraId="3BC9B0BA" w14:textId="313FB7C6"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w:t>
      </w:r>
      <w:r w:rsidR="00556B2D">
        <w:rPr>
          <w:rFonts w:ascii="Arial" w:hAnsi="Arial" w:cs="Arial"/>
        </w:rPr>
        <w:t>2</w:t>
      </w:r>
      <w:r w:rsidR="00E37589" w:rsidRPr="00747D12">
        <w:rPr>
          <w:rFonts w:ascii="Arial" w:hAnsi="Arial" w:cs="Arial"/>
        </w:rPr>
        <w:t xml:space="preserve">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0565AF4C"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w:t>
      </w:r>
      <w:r w:rsidR="00556B2D">
        <w:rPr>
          <w:rFonts w:ascii="Arial" w:hAnsi="Arial" w:cs="Arial"/>
        </w:rPr>
        <w:t>3</w:t>
      </w:r>
      <w:r w:rsidR="00E37589" w:rsidRPr="00747D12">
        <w:rPr>
          <w:rFonts w:ascii="Arial" w:hAnsi="Arial" w:cs="Arial"/>
        </w:rPr>
        <w:t xml:space="preserve">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52AB7835" w:rsidR="005F573C" w:rsidRPr="00747D12" w:rsidRDefault="00BD2ED9" w:rsidP="005F573C">
      <w:pPr>
        <w:ind w:right="-425"/>
        <w:jc w:val="both"/>
        <w:rPr>
          <w:rFonts w:ascii="Arial" w:hAnsi="Arial" w:cs="Arial"/>
        </w:rPr>
      </w:pPr>
      <w:r>
        <w:rPr>
          <w:rFonts w:ascii="Arial" w:hAnsi="Arial" w:cs="Arial"/>
        </w:rPr>
        <w:t>14</w:t>
      </w:r>
      <w:r w:rsidR="005F573C" w:rsidRPr="00747D12">
        <w:rPr>
          <w:rFonts w:ascii="Arial" w:hAnsi="Arial" w:cs="Arial"/>
        </w:rPr>
        <w:t>.</w:t>
      </w:r>
      <w:r w:rsidR="00556B2D">
        <w:rPr>
          <w:rFonts w:ascii="Arial" w:hAnsi="Arial" w:cs="Arial"/>
        </w:rPr>
        <w:t>4</w:t>
      </w:r>
      <w:r w:rsidR="005F573C" w:rsidRPr="00747D12">
        <w:rPr>
          <w:rFonts w:ascii="Arial" w:hAnsi="Arial" w:cs="Arial"/>
        </w:rPr>
        <w:t xml:space="preserve"> O </w:t>
      </w:r>
      <w:r w:rsidR="00003CCD" w:rsidRPr="00747D12">
        <w:rPr>
          <w:rFonts w:ascii="Arial" w:hAnsi="Arial" w:cs="Arial"/>
        </w:rPr>
        <w:t>M</w:t>
      </w:r>
      <w:r w:rsidR="005F573C" w:rsidRPr="00747D12">
        <w:rPr>
          <w:rFonts w:ascii="Arial" w:hAnsi="Arial" w:cs="Arial"/>
        </w:rPr>
        <w:t>unicípio enviará a Autorização de Fornecimento-AF</w:t>
      </w:r>
      <w:r w:rsidR="00556B2D">
        <w:rPr>
          <w:rFonts w:ascii="Arial" w:hAnsi="Arial" w:cs="Arial"/>
        </w:rPr>
        <w:t>/Ordem de Serviço-OS</w:t>
      </w:r>
      <w:r w:rsidR="005F573C" w:rsidRPr="00747D12">
        <w:rPr>
          <w:rFonts w:ascii="Arial" w:hAnsi="Arial" w:cs="Arial"/>
        </w:rPr>
        <w:t xml:space="preserve">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2ADF8D12" w14:textId="77777777" w:rsidR="00C93C40" w:rsidRPr="00747D12" w:rsidRDefault="00CA6888" w:rsidP="00C93C40">
      <w:pPr>
        <w:pStyle w:val="Corpodetexto"/>
        <w:spacing w:line="276" w:lineRule="auto"/>
        <w:ind w:right="-141"/>
        <w:rPr>
          <w:rFonts w:ascii="Arial" w:hAnsi="Arial" w:cs="Arial"/>
          <w:b w:val="0"/>
          <w:color w:val="00B050"/>
          <w:sz w:val="24"/>
          <w:szCs w:val="24"/>
          <w:u w:val="none"/>
        </w:rPr>
      </w:pPr>
      <w:r w:rsidRPr="00430FDE">
        <w:rPr>
          <w:rFonts w:ascii="Arial" w:hAnsi="Arial" w:cs="Arial"/>
          <w:b w:val="0"/>
          <w:sz w:val="24"/>
          <w:szCs w:val="24"/>
          <w:u w:val="none"/>
        </w:rPr>
        <w:t xml:space="preserve">AS DESPESAS DECORRENTES COM A EXECUÇÃO DO PRESENTE CONTRATO </w:t>
      </w:r>
      <w:r w:rsidRPr="00430FDE">
        <w:rPr>
          <w:rFonts w:ascii="Arial" w:eastAsia="SimSun" w:hAnsi="Arial" w:cs="Arial"/>
          <w:b w:val="0"/>
          <w:kern w:val="3"/>
          <w:sz w:val="24"/>
          <w:szCs w:val="24"/>
          <w:u w:val="none"/>
          <w:lang w:eastAsia="zh-CN" w:bidi="hi-IN"/>
        </w:rPr>
        <w:t xml:space="preserve">SERÃO PROVENIENTES </w:t>
      </w:r>
      <w:r>
        <w:rPr>
          <w:rFonts w:ascii="Arial" w:eastAsia="SimSun" w:hAnsi="Arial" w:cs="Arial"/>
          <w:b w:val="0"/>
          <w:kern w:val="3"/>
          <w:sz w:val="24"/>
          <w:szCs w:val="24"/>
          <w:u w:val="none"/>
          <w:lang w:eastAsia="zh-CN" w:bidi="hi-IN"/>
        </w:rPr>
        <w:t>CONFORME DESCRINO NA PLANILHA ABAIXO:</w:t>
      </w:r>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90"/>
        <w:gridCol w:w="6915"/>
      </w:tblGrid>
      <w:tr w:rsidR="00C93C40" w:rsidRPr="003534EA" w14:paraId="4D1BB1F1" w14:textId="77777777" w:rsidTr="00C93C40">
        <w:trPr>
          <w:trHeight w:val="327"/>
        </w:trPr>
        <w:tc>
          <w:tcPr>
            <w:tcW w:w="5000" w:type="pct"/>
            <w:gridSpan w:val="2"/>
            <w:shd w:val="clear" w:color="auto" w:fill="auto"/>
            <w:tcMar>
              <w:top w:w="55" w:type="dxa"/>
              <w:left w:w="55" w:type="dxa"/>
              <w:bottom w:w="55" w:type="dxa"/>
              <w:right w:w="55" w:type="dxa"/>
            </w:tcMar>
            <w:vAlign w:val="center"/>
          </w:tcPr>
          <w:p w14:paraId="5BAB1399" w14:textId="1F8196F4" w:rsidR="00C93C40" w:rsidRPr="0016168A" w:rsidRDefault="009A530F" w:rsidP="0016168A">
            <w:pPr>
              <w:jc w:val="center"/>
              <w:rPr>
                <w:rFonts w:ascii="Arial" w:eastAsia="Times New Roman" w:hAnsi="Arial" w:cs="Arial"/>
                <w:b/>
                <w:bCs/>
                <w:sz w:val="18"/>
                <w:szCs w:val="18"/>
                <w:u w:val="words"/>
              </w:rPr>
            </w:pPr>
            <w:r>
              <w:rPr>
                <w:rFonts w:ascii="Arial" w:eastAsia="Times New Roman" w:hAnsi="Arial" w:cs="Arial"/>
                <w:b/>
                <w:bCs/>
                <w:sz w:val="18"/>
                <w:szCs w:val="18"/>
                <w:u w:val="words"/>
              </w:rPr>
              <w:t>FUNDO MUNICIPAL DE SAÚDE</w:t>
            </w:r>
          </w:p>
        </w:tc>
      </w:tr>
      <w:tr w:rsidR="00C93C40" w:rsidRPr="003534EA" w14:paraId="4DD7AC88" w14:textId="77777777" w:rsidTr="00C93C40">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A8D08D"/>
            <w:tcMar>
              <w:top w:w="55" w:type="dxa"/>
              <w:left w:w="55" w:type="dxa"/>
              <w:bottom w:w="55" w:type="dxa"/>
              <w:right w:w="55" w:type="dxa"/>
            </w:tcMar>
            <w:vAlign w:val="center"/>
          </w:tcPr>
          <w:p w14:paraId="3A8650D4" w14:textId="4B9466D8" w:rsidR="00C93C40" w:rsidRPr="0016168A" w:rsidRDefault="00C93C40" w:rsidP="00C93C40">
            <w:pPr>
              <w:jc w:val="both"/>
              <w:rPr>
                <w:rFonts w:ascii="Arial" w:eastAsia="Times New Roman" w:hAnsi="Arial" w:cs="Arial"/>
                <w:b/>
                <w:bCs/>
                <w:sz w:val="18"/>
                <w:szCs w:val="18"/>
                <w:u w:val="words"/>
              </w:rPr>
            </w:pPr>
          </w:p>
        </w:tc>
      </w:tr>
      <w:tr w:rsidR="00C93C40" w:rsidRPr="003534EA" w14:paraId="58420797" w14:textId="77777777" w:rsidTr="00BD1F4C">
        <w:tblPrEx>
          <w:tblLook w:val="04A0" w:firstRow="1" w:lastRow="0" w:firstColumn="1" w:lastColumn="0" w:noHBand="0" w:noVBand="1"/>
        </w:tblPrEx>
        <w:trPr>
          <w:trHeight w:val="11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02BD3D" w14:textId="5616B4AE" w:rsidR="00C93C40" w:rsidRPr="0016168A" w:rsidRDefault="009A530F" w:rsidP="00C93C40">
            <w:pPr>
              <w:jc w:val="both"/>
              <w:rPr>
                <w:rFonts w:ascii="Arial" w:eastAsia="Times New Roman" w:hAnsi="Arial" w:cs="Arial"/>
                <w:b/>
                <w:sz w:val="18"/>
                <w:szCs w:val="18"/>
                <w:u w:val="words"/>
              </w:rPr>
            </w:pPr>
            <w:r>
              <w:rPr>
                <w:rFonts w:ascii="Arial" w:eastAsia="Times New Roman" w:hAnsi="Arial" w:cs="Arial"/>
                <w:b/>
                <w:sz w:val="18"/>
                <w:szCs w:val="18"/>
                <w:u w:val="words"/>
              </w:rPr>
              <w:t>020209</w:t>
            </w:r>
          </w:p>
        </w:tc>
        <w:tc>
          <w:tcPr>
            <w:tcW w:w="3716" w:type="pct"/>
            <w:tcBorders>
              <w:top w:val="single" w:sz="4" w:space="0" w:color="auto"/>
              <w:left w:val="single" w:sz="4" w:space="0" w:color="auto"/>
              <w:bottom w:val="single" w:sz="4" w:space="0" w:color="auto"/>
              <w:right w:val="single" w:sz="4" w:space="0" w:color="auto"/>
            </w:tcBorders>
          </w:tcPr>
          <w:p w14:paraId="1222B337" w14:textId="09313D8A" w:rsidR="00C93C40" w:rsidRPr="0016168A" w:rsidRDefault="009A530F" w:rsidP="00C93C40">
            <w:pPr>
              <w:jc w:val="both"/>
              <w:rPr>
                <w:rFonts w:ascii="Arial" w:eastAsia="Times New Roman" w:hAnsi="Arial" w:cs="Arial"/>
                <w:b/>
                <w:sz w:val="18"/>
                <w:szCs w:val="18"/>
                <w:u w:val="words"/>
              </w:rPr>
            </w:pPr>
            <w:r>
              <w:rPr>
                <w:rFonts w:ascii="Arial" w:eastAsia="Times New Roman" w:hAnsi="Arial" w:cs="Arial"/>
                <w:b/>
                <w:sz w:val="18"/>
                <w:szCs w:val="18"/>
                <w:u w:val="words"/>
              </w:rPr>
              <w:t>FUNDO MUNICIPAL DE SAÚDE</w:t>
            </w:r>
          </w:p>
        </w:tc>
      </w:tr>
      <w:tr w:rsidR="00C93C40" w:rsidRPr="003534EA" w14:paraId="7838C6EA"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2A180C" w14:textId="102BA933" w:rsidR="00C93C40" w:rsidRPr="0016168A" w:rsidRDefault="009A530F" w:rsidP="00C93C40">
            <w:pPr>
              <w:jc w:val="both"/>
              <w:rPr>
                <w:rFonts w:ascii="Arial" w:eastAsia="Times New Roman" w:hAnsi="Arial" w:cs="Arial"/>
                <w:b/>
                <w:sz w:val="18"/>
                <w:szCs w:val="18"/>
                <w:u w:val="words"/>
              </w:rPr>
            </w:pPr>
            <w:r>
              <w:rPr>
                <w:rFonts w:ascii="Arial" w:eastAsia="Times New Roman" w:hAnsi="Arial" w:cs="Arial"/>
                <w:b/>
                <w:sz w:val="18"/>
                <w:szCs w:val="18"/>
                <w:u w:val="words"/>
              </w:rPr>
              <w:t>10.301.005.1052.000</w:t>
            </w:r>
          </w:p>
        </w:tc>
        <w:tc>
          <w:tcPr>
            <w:tcW w:w="3716" w:type="pct"/>
            <w:tcBorders>
              <w:top w:val="single" w:sz="4" w:space="0" w:color="auto"/>
              <w:left w:val="single" w:sz="4" w:space="0" w:color="auto"/>
              <w:bottom w:val="single" w:sz="4" w:space="0" w:color="auto"/>
              <w:right w:val="single" w:sz="4" w:space="0" w:color="auto"/>
            </w:tcBorders>
          </w:tcPr>
          <w:p w14:paraId="01E98FA8" w14:textId="4F5BEFAB" w:rsidR="00C93C40" w:rsidRPr="0016168A" w:rsidRDefault="009A530F" w:rsidP="00C93C40">
            <w:pPr>
              <w:jc w:val="both"/>
              <w:rPr>
                <w:rFonts w:ascii="Arial" w:eastAsia="Times New Roman" w:hAnsi="Arial" w:cs="Arial"/>
                <w:b/>
                <w:sz w:val="18"/>
                <w:szCs w:val="18"/>
                <w:u w:val="words"/>
              </w:rPr>
            </w:pPr>
            <w:r>
              <w:rPr>
                <w:rFonts w:ascii="Arial" w:eastAsia="Times New Roman" w:hAnsi="Arial" w:cs="Arial"/>
                <w:b/>
                <w:sz w:val="18"/>
                <w:szCs w:val="18"/>
                <w:u w:val="words"/>
              </w:rPr>
              <w:t>IMPLEMENTAÇÃO DE SAUDE PARA TODOS</w:t>
            </w:r>
          </w:p>
        </w:tc>
      </w:tr>
      <w:tr w:rsidR="00C93C40" w:rsidRPr="003534EA" w14:paraId="5A0DA33E"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3409A1" w14:textId="6570BE43"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c>
          <w:tcPr>
            <w:tcW w:w="3716" w:type="pct"/>
            <w:tcBorders>
              <w:top w:val="single" w:sz="4" w:space="0" w:color="auto"/>
              <w:left w:val="single" w:sz="4" w:space="0" w:color="auto"/>
              <w:bottom w:val="single" w:sz="4" w:space="0" w:color="auto"/>
              <w:right w:val="single" w:sz="4" w:space="0" w:color="auto"/>
            </w:tcBorders>
          </w:tcPr>
          <w:p w14:paraId="28623164" w14:textId="106F9EBE"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OBRAS E INSTALAÇÕES</w:t>
            </w:r>
          </w:p>
        </w:tc>
      </w:tr>
      <w:tr w:rsidR="00C93C40" w:rsidRPr="003534EA" w14:paraId="43A853A5"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3C5A2A" w14:textId="0E769394"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c>
          <w:tcPr>
            <w:tcW w:w="3716" w:type="pct"/>
            <w:tcBorders>
              <w:top w:val="single" w:sz="4" w:space="0" w:color="auto"/>
              <w:left w:val="single" w:sz="4" w:space="0" w:color="auto"/>
              <w:bottom w:val="single" w:sz="4" w:space="0" w:color="auto"/>
              <w:right w:val="single" w:sz="4" w:space="0" w:color="auto"/>
            </w:tcBorders>
          </w:tcPr>
          <w:p w14:paraId="1E5BD287" w14:textId="69DCF32C"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1799 7400</w:t>
            </w:r>
          </w:p>
        </w:tc>
      </w:tr>
      <w:tr w:rsidR="00C93C40" w:rsidRPr="003534EA" w14:paraId="1026A79A"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9DA92D" w14:textId="59E1C770"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c>
          <w:tcPr>
            <w:tcW w:w="3716" w:type="pct"/>
            <w:tcBorders>
              <w:top w:val="single" w:sz="4" w:space="0" w:color="auto"/>
              <w:left w:val="single" w:sz="4" w:space="0" w:color="auto"/>
              <w:bottom w:val="single" w:sz="4" w:space="0" w:color="auto"/>
              <w:right w:val="single" w:sz="4" w:space="0" w:color="auto"/>
            </w:tcBorders>
          </w:tcPr>
          <w:p w14:paraId="4E638492" w14:textId="77777777" w:rsidR="009A530F" w:rsidRPr="009A530F" w:rsidRDefault="009A530F" w:rsidP="009A530F">
            <w:pPr>
              <w:jc w:val="both"/>
              <w:rPr>
                <w:rFonts w:ascii="Arial" w:hAnsi="Arial" w:cs="Arial"/>
                <w:sz w:val="20"/>
                <w:szCs w:val="20"/>
              </w:rPr>
            </w:pPr>
            <w:r w:rsidRPr="009A530F">
              <w:rPr>
                <w:rFonts w:ascii="Arial" w:hAnsi="Arial" w:cs="Arial"/>
                <w:sz w:val="20"/>
                <w:szCs w:val="20"/>
              </w:rPr>
              <w:t>R$ 1.881.388,00</w:t>
            </w:r>
          </w:p>
          <w:p w14:paraId="5A6FDAB8" w14:textId="0C5A848E" w:rsidR="00C93C40" w:rsidRPr="0016168A" w:rsidRDefault="00C93C40" w:rsidP="00C93C40">
            <w:pPr>
              <w:jc w:val="both"/>
              <w:rPr>
                <w:rFonts w:ascii="Arial" w:eastAsia="Times New Roman" w:hAnsi="Arial" w:cs="Arial"/>
                <w:b/>
                <w:sz w:val="18"/>
                <w:szCs w:val="18"/>
                <w:u w:val="words"/>
              </w:rPr>
            </w:pPr>
          </w:p>
        </w:tc>
      </w:tr>
      <w:tr w:rsidR="00C93C40" w:rsidRPr="003534EA" w14:paraId="599D5525"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F881DB" w14:textId="6ABC478A" w:rsidR="00C93C40" w:rsidRPr="0016168A" w:rsidRDefault="00C93C40" w:rsidP="00C93C40">
            <w:pPr>
              <w:jc w:val="both"/>
              <w:rPr>
                <w:rFonts w:ascii="Arial" w:eastAsia="Times New Roman" w:hAnsi="Arial" w:cs="Arial"/>
                <w:b/>
                <w:sz w:val="18"/>
                <w:szCs w:val="18"/>
                <w:u w:val="words"/>
              </w:rPr>
            </w:pPr>
          </w:p>
        </w:tc>
        <w:tc>
          <w:tcPr>
            <w:tcW w:w="3716" w:type="pct"/>
            <w:tcBorders>
              <w:top w:val="single" w:sz="4" w:space="0" w:color="auto"/>
              <w:left w:val="single" w:sz="4" w:space="0" w:color="auto"/>
              <w:bottom w:val="single" w:sz="4" w:space="0" w:color="auto"/>
              <w:right w:val="single" w:sz="4" w:space="0" w:color="auto"/>
            </w:tcBorders>
          </w:tcPr>
          <w:p w14:paraId="199A9045" w14:textId="7AC8C9B4"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CONVÊNIO FEDERAL</w:t>
            </w:r>
          </w:p>
        </w:tc>
      </w:tr>
      <w:tr w:rsidR="00C93C40" w:rsidRPr="003534EA" w14:paraId="5B3E0A6C" w14:textId="77777777" w:rsidTr="00157B3B">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tcPr>
          <w:p w14:paraId="5ADC949C" w14:textId="0D7A4184" w:rsidR="00C93C40" w:rsidRPr="0016168A" w:rsidRDefault="00C93C40" w:rsidP="00C93C40">
            <w:pPr>
              <w:jc w:val="both"/>
              <w:rPr>
                <w:rFonts w:ascii="Arial" w:eastAsia="Times New Roman" w:hAnsi="Arial" w:cs="Arial"/>
                <w:b/>
                <w:bCs/>
                <w:sz w:val="18"/>
                <w:szCs w:val="18"/>
                <w:u w:val="words"/>
              </w:rPr>
            </w:pPr>
          </w:p>
        </w:tc>
      </w:tr>
      <w:tr w:rsidR="00BD1F4C" w:rsidRPr="003534EA" w14:paraId="03985C67" w14:textId="77777777" w:rsidTr="00BD1F4C">
        <w:tblPrEx>
          <w:tblLook w:val="04A0" w:firstRow="1" w:lastRow="0" w:firstColumn="1" w:lastColumn="0" w:noHBand="0" w:noVBand="1"/>
        </w:tblPrEx>
        <w:trPr>
          <w:trHeight w:val="84"/>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22C4B2" w14:textId="0585D966"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020601</w:t>
            </w:r>
          </w:p>
        </w:tc>
        <w:tc>
          <w:tcPr>
            <w:tcW w:w="3716" w:type="pct"/>
            <w:tcBorders>
              <w:top w:val="single" w:sz="4" w:space="0" w:color="auto"/>
              <w:left w:val="single" w:sz="4" w:space="0" w:color="auto"/>
              <w:bottom w:val="single" w:sz="4" w:space="0" w:color="auto"/>
              <w:right w:val="single" w:sz="4" w:space="0" w:color="auto"/>
            </w:tcBorders>
          </w:tcPr>
          <w:p w14:paraId="2EE0DD59" w14:textId="7AF1CB88"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SECRETARIA DE OBRAS</w:t>
            </w:r>
          </w:p>
        </w:tc>
      </w:tr>
      <w:tr w:rsidR="00BD1F4C" w:rsidRPr="003534EA" w14:paraId="039DAB9A"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1D9052" w14:textId="291A2A6D"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15.451.0002.1021.0000</w:t>
            </w:r>
          </w:p>
        </w:tc>
        <w:tc>
          <w:tcPr>
            <w:tcW w:w="3716" w:type="pct"/>
            <w:tcBorders>
              <w:top w:val="single" w:sz="4" w:space="0" w:color="auto"/>
              <w:left w:val="single" w:sz="4" w:space="0" w:color="auto"/>
              <w:bottom w:val="single" w:sz="4" w:space="0" w:color="auto"/>
              <w:right w:val="single" w:sz="4" w:space="0" w:color="auto"/>
            </w:tcBorders>
          </w:tcPr>
          <w:p w14:paraId="14365669" w14:textId="6BDA618D"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CONSTRUÇÃO REFORMA INFRA ESTRUTURA URBANA</w:t>
            </w:r>
          </w:p>
        </w:tc>
      </w:tr>
      <w:tr w:rsidR="00BD1F4C" w:rsidRPr="003534EA" w14:paraId="4CE6623B"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CCE1ED" w14:textId="33DD42C7"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c>
          <w:tcPr>
            <w:tcW w:w="3716" w:type="pct"/>
            <w:tcBorders>
              <w:top w:val="single" w:sz="4" w:space="0" w:color="auto"/>
              <w:left w:val="single" w:sz="4" w:space="0" w:color="auto"/>
              <w:bottom w:val="single" w:sz="4" w:space="0" w:color="auto"/>
              <w:right w:val="single" w:sz="4" w:space="0" w:color="auto"/>
            </w:tcBorders>
          </w:tcPr>
          <w:p w14:paraId="190416AB" w14:textId="4A579D24" w:rsidR="00BD1F4C" w:rsidRPr="0016168A" w:rsidRDefault="00BD1F4C" w:rsidP="00BD1F4C">
            <w:pPr>
              <w:jc w:val="both"/>
              <w:rPr>
                <w:rFonts w:ascii="Arial" w:eastAsia="Times New Roman" w:hAnsi="Arial" w:cs="Arial"/>
                <w:b/>
                <w:sz w:val="18"/>
                <w:szCs w:val="18"/>
                <w:u w:val="words"/>
              </w:rPr>
            </w:pPr>
            <w:r w:rsidRPr="0016168A">
              <w:rPr>
                <w:rFonts w:ascii="Arial" w:eastAsia="Times New Roman" w:hAnsi="Arial" w:cs="Arial"/>
                <w:b/>
                <w:sz w:val="18"/>
                <w:szCs w:val="18"/>
                <w:u w:val="words"/>
              </w:rPr>
              <w:t>OBRAS E INSTALAÇÕES</w:t>
            </w:r>
          </w:p>
        </w:tc>
      </w:tr>
      <w:tr w:rsidR="00C93C40" w:rsidRPr="003534EA" w14:paraId="0FB4E89B"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534F8B" w14:textId="2BAE5DB6"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c>
          <w:tcPr>
            <w:tcW w:w="3716" w:type="pct"/>
            <w:tcBorders>
              <w:top w:val="single" w:sz="4" w:space="0" w:color="auto"/>
              <w:left w:val="single" w:sz="4" w:space="0" w:color="auto"/>
              <w:bottom w:val="single" w:sz="4" w:space="0" w:color="auto"/>
              <w:right w:val="single" w:sz="4" w:space="0" w:color="auto"/>
            </w:tcBorders>
          </w:tcPr>
          <w:p w14:paraId="401F66BB" w14:textId="01F1340F" w:rsidR="00C93C40" w:rsidRPr="0016168A" w:rsidRDefault="00BD1F4C"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2 700 000</w:t>
            </w:r>
          </w:p>
        </w:tc>
      </w:tr>
      <w:tr w:rsidR="00C93C40" w:rsidRPr="003534EA" w14:paraId="5D18F27A" w14:textId="77777777" w:rsidTr="009A530F">
        <w:tblPrEx>
          <w:tblLook w:val="04A0" w:firstRow="1" w:lastRow="0" w:firstColumn="1" w:lastColumn="0" w:noHBand="0" w:noVBand="1"/>
        </w:tblPrEx>
        <w:trPr>
          <w:trHeight w:val="210"/>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C3F87" w14:textId="39C1AF1B" w:rsidR="00C93C40" w:rsidRPr="0016168A" w:rsidRDefault="0016168A"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c>
          <w:tcPr>
            <w:tcW w:w="3716" w:type="pct"/>
            <w:tcBorders>
              <w:top w:val="single" w:sz="4" w:space="0" w:color="auto"/>
              <w:left w:val="single" w:sz="4" w:space="0" w:color="auto"/>
              <w:bottom w:val="single" w:sz="4" w:space="0" w:color="auto"/>
              <w:right w:val="single" w:sz="4" w:space="0" w:color="auto"/>
            </w:tcBorders>
          </w:tcPr>
          <w:p w14:paraId="6BC1BC33" w14:textId="77777777" w:rsidR="009A530F" w:rsidRPr="009A530F" w:rsidRDefault="009A530F" w:rsidP="009A530F">
            <w:pPr>
              <w:jc w:val="both"/>
              <w:rPr>
                <w:rFonts w:ascii="Arial" w:hAnsi="Arial" w:cs="Arial"/>
                <w:sz w:val="20"/>
                <w:szCs w:val="20"/>
              </w:rPr>
            </w:pPr>
            <w:r w:rsidRPr="009A530F">
              <w:rPr>
                <w:rFonts w:ascii="Arial" w:hAnsi="Arial" w:cs="Arial"/>
                <w:sz w:val="20"/>
                <w:szCs w:val="20"/>
              </w:rPr>
              <w:t>R$ 429.037,05</w:t>
            </w:r>
          </w:p>
          <w:p w14:paraId="4A2DE0E1" w14:textId="42BD56B7" w:rsidR="00C93C40" w:rsidRPr="0016168A" w:rsidRDefault="00C93C40" w:rsidP="00C93C40">
            <w:pPr>
              <w:jc w:val="both"/>
              <w:rPr>
                <w:rFonts w:ascii="Arial" w:eastAsia="Times New Roman" w:hAnsi="Arial" w:cs="Arial"/>
                <w:b/>
                <w:sz w:val="18"/>
                <w:szCs w:val="18"/>
                <w:u w:val="words"/>
              </w:rPr>
            </w:pPr>
          </w:p>
        </w:tc>
      </w:tr>
      <w:tr w:rsidR="00C93C40" w:rsidRPr="003534EA" w14:paraId="58F555EC" w14:textId="77777777" w:rsidTr="00BD1F4C">
        <w:tblPrEx>
          <w:tblLook w:val="04A0" w:firstRow="1" w:lastRow="0" w:firstColumn="1" w:lastColumn="0" w:noHBand="0" w:noVBand="1"/>
        </w:tblPrEx>
        <w:trPr>
          <w:trHeight w:val="123"/>
        </w:trPr>
        <w:tc>
          <w:tcPr>
            <w:tcW w:w="12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1B0AE3" w14:textId="0388B833" w:rsidR="00C93C40" w:rsidRPr="0016168A" w:rsidRDefault="00C93C40" w:rsidP="00C93C40">
            <w:pPr>
              <w:jc w:val="both"/>
              <w:rPr>
                <w:rFonts w:ascii="Arial" w:eastAsia="Times New Roman" w:hAnsi="Arial" w:cs="Arial"/>
                <w:b/>
                <w:sz w:val="18"/>
                <w:szCs w:val="18"/>
                <w:u w:val="words"/>
              </w:rPr>
            </w:pPr>
          </w:p>
        </w:tc>
        <w:tc>
          <w:tcPr>
            <w:tcW w:w="3716" w:type="pct"/>
            <w:tcBorders>
              <w:top w:val="single" w:sz="4" w:space="0" w:color="auto"/>
              <w:left w:val="single" w:sz="4" w:space="0" w:color="auto"/>
              <w:bottom w:val="single" w:sz="4" w:space="0" w:color="auto"/>
              <w:right w:val="single" w:sz="4" w:space="0" w:color="auto"/>
            </w:tcBorders>
          </w:tcPr>
          <w:p w14:paraId="257D74C4" w14:textId="2321838C" w:rsidR="00C93C40" w:rsidRPr="0016168A" w:rsidRDefault="0016168A" w:rsidP="00C93C40">
            <w:pPr>
              <w:jc w:val="both"/>
              <w:rPr>
                <w:rFonts w:ascii="Arial" w:eastAsia="Times New Roman" w:hAnsi="Arial" w:cs="Arial"/>
                <w:b/>
                <w:sz w:val="18"/>
                <w:szCs w:val="18"/>
                <w:u w:val="words"/>
              </w:rPr>
            </w:pPr>
            <w:r w:rsidRPr="0016168A">
              <w:rPr>
                <w:rFonts w:ascii="Arial" w:eastAsia="Times New Roman" w:hAnsi="Arial" w:cs="Arial"/>
                <w:b/>
                <w:sz w:val="18"/>
                <w:szCs w:val="18"/>
                <w:u w:val="words"/>
              </w:rPr>
              <w:t>CONTRA PARTIDA</w:t>
            </w:r>
          </w:p>
        </w:tc>
      </w:tr>
    </w:tbl>
    <w:p w14:paraId="611028C4" w14:textId="385EE0B7" w:rsidR="00BB7BC9" w:rsidRPr="00747D12" w:rsidRDefault="00BB7BC9" w:rsidP="00C93C40">
      <w:pPr>
        <w:pStyle w:val="Corpodetexto"/>
        <w:spacing w:line="276" w:lineRule="auto"/>
        <w:ind w:right="-141"/>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.doc/</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/.pdf</w:t>
      </w:r>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10E516C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w:t>
      </w:r>
      <w:r w:rsidR="00556B2D">
        <w:rPr>
          <w:rFonts w:ascii="Arial" w:hAnsi="Arial" w:cs="Arial"/>
          <w:b w:val="0"/>
          <w:sz w:val="24"/>
          <w:szCs w:val="24"/>
          <w:u w:val="none"/>
        </w:rPr>
        <w:t>a</w:t>
      </w:r>
      <w:r w:rsidR="00A37292" w:rsidRPr="00747D12">
        <w:rPr>
          <w:rFonts w:ascii="Arial" w:hAnsi="Arial" w:cs="Arial"/>
          <w:b w:val="0"/>
          <w:sz w:val="24"/>
          <w:szCs w:val="24"/>
          <w:u w:val="none"/>
        </w:rPr>
        <w:t xml:space="preserve"> </w:t>
      </w:r>
      <w:r w:rsidR="00556B2D">
        <w:rPr>
          <w:rFonts w:ascii="Arial" w:hAnsi="Arial" w:cs="Arial"/>
          <w:b w:val="0"/>
          <w:sz w:val="24"/>
          <w:szCs w:val="24"/>
          <w:u w:val="none"/>
        </w:rPr>
        <w:t>concorrência eletrônica</w:t>
      </w:r>
      <w:r w:rsidR="00A37292" w:rsidRPr="00747D12">
        <w:rPr>
          <w:rFonts w:ascii="Arial" w:hAnsi="Arial" w:cs="Arial"/>
          <w:b w:val="0"/>
          <w:sz w:val="24"/>
          <w:szCs w:val="24"/>
          <w:u w:val="none"/>
        </w:rPr>
        <w:t xml:space="preserve">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280AC10C"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98257B">
        <w:rPr>
          <w:rFonts w:ascii="Arial" w:hAnsi="Arial" w:cs="Arial"/>
          <w:b w:val="0"/>
          <w:bCs/>
          <w:sz w:val="24"/>
          <w:szCs w:val="24"/>
          <w:u w:val="none"/>
        </w:rPr>
        <w:t>Memorial Descritivo, planilhas, projeto</w:t>
      </w:r>
      <w:r w:rsidR="00F46BDA" w:rsidRPr="00747D12">
        <w:rPr>
          <w:rFonts w:ascii="Arial" w:hAnsi="Arial" w:cs="Arial"/>
          <w:b w:val="0"/>
          <w:bCs/>
          <w:sz w:val="24"/>
          <w:szCs w:val="24"/>
          <w:u w:val="none"/>
        </w:rPr>
        <w:t xml:space="preserve">. </w:t>
      </w:r>
    </w:p>
    <w:p w14:paraId="53C27440" w14:textId="46C01B7A"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 xml:space="preserve">Termo de Adesão ao Sistema de </w:t>
      </w:r>
      <w:r w:rsidR="00556B2D">
        <w:rPr>
          <w:rFonts w:ascii="Arial" w:hAnsi="Arial" w:cs="Arial"/>
          <w:b w:val="0"/>
          <w:bCs/>
          <w:sz w:val="24"/>
          <w:szCs w:val="24"/>
          <w:u w:val="none"/>
        </w:rPr>
        <w:t>Concorrência eletrônica</w:t>
      </w:r>
      <w:r w:rsidR="005B2B8E" w:rsidRPr="00747D12">
        <w:rPr>
          <w:rFonts w:ascii="Arial" w:hAnsi="Arial" w:cs="Arial"/>
          <w:b w:val="0"/>
          <w:bCs/>
          <w:sz w:val="24"/>
          <w:szCs w:val="24"/>
          <w:u w:val="none"/>
        </w:rPr>
        <w:t xml:space="preserve">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77777777"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7BA073F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FF20F52" w14:textId="0527A718"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9A530F">
        <w:rPr>
          <w:rFonts w:ascii="Arial" w:hAnsi="Arial" w:cs="Arial"/>
          <w:b w:val="0"/>
          <w:sz w:val="24"/>
          <w:szCs w:val="24"/>
          <w:u w:val="none"/>
        </w:rPr>
        <w:t>19</w:t>
      </w:r>
      <w:r w:rsidR="00E971D6" w:rsidRPr="00747D12">
        <w:rPr>
          <w:rFonts w:ascii="Arial" w:hAnsi="Arial" w:cs="Arial"/>
          <w:b w:val="0"/>
          <w:sz w:val="24"/>
          <w:szCs w:val="24"/>
          <w:u w:val="none"/>
        </w:rPr>
        <w:t xml:space="preserve"> de </w:t>
      </w:r>
      <w:r w:rsidR="00BD1F4C">
        <w:rPr>
          <w:rFonts w:ascii="Arial" w:hAnsi="Arial" w:cs="Arial"/>
          <w:b w:val="0"/>
          <w:sz w:val="24"/>
          <w:szCs w:val="24"/>
          <w:u w:val="none"/>
        </w:rPr>
        <w:t>novem</w:t>
      </w:r>
      <w:r w:rsidR="0098257B">
        <w:rPr>
          <w:rFonts w:ascii="Arial" w:hAnsi="Arial" w:cs="Arial"/>
          <w:b w:val="0"/>
          <w:sz w:val="24"/>
          <w:szCs w:val="24"/>
          <w:u w:val="none"/>
        </w:rPr>
        <w:t>bro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775D2E28" w14:textId="4CC0A17A" w:rsidR="002F041B" w:rsidRDefault="002F041B" w:rsidP="00166722">
      <w:pPr>
        <w:jc w:val="center"/>
        <w:rPr>
          <w:rFonts w:ascii="Arial" w:hAnsi="Arial" w:cs="Arial"/>
          <w:b/>
        </w:rPr>
      </w:pPr>
    </w:p>
    <w:p w14:paraId="14FFA35C" w14:textId="77777777" w:rsidR="002F041B" w:rsidRDefault="002F041B" w:rsidP="00166722">
      <w:pPr>
        <w:jc w:val="center"/>
        <w:rPr>
          <w:rFonts w:ascii="Arial" w:hAnsi="Arial" w:cs="Arial"/>
          <w:b/>
        </w:rPr>
      </w:pPr>
    </w:p>
    <w:p w14:paraId="06392D7C" w14:textId="0611F18F" w:rsidR="00BB7BC9" w:rsidRPr="00747D12" w:rsidRDefault="00DC55A2" w:rsidP="00166722">
      <w:pPr>
        <w:jc w:val="center"/>
        <w:rPr>
          <w:rFonts w:ascii="Arial" w:hAnsi="Arial" w:cs="Arial"/>
          <w:b/>
        </w:rPr>
      </w:pPr>
      <w:r>
        <w:rPr>
          <w:rFonts w:ascii="Arial" w:hAnsi="Arial" w:cs="Arial"/>
          <w:b/>
        </w:rPr>
        <w:t>EDGAR</w:t>
      </w:r>
      <w:r w:rsidR="00BB7BC9" w:rsidRPr="00747D12">
        <w:rPr>
          <w:rFonts w:ascii="Arial" w:hAnsi="Arial" w:cs="Arial"/>
          <w:b/>
        </w:rPr>
        <w:t xml:space="preserve"> BARBOSA DOS SANTOS</w:t>
      </w:r>
    </w:p>
    <w:p w14:paraId="5A92B24E" w14:textId="09C19A21" w:rsidR="00986627" w:rsidRPr="00747D12" w:rsidRDefault="00DC55A2" w:rsidP="00EB5192">
      <w:pPr>
        <w:jc w:val="center"/>
        <w:rPr>
          <w:rFonts w:ascii="Arial" w:hAnsi="Arial" w:cs="Arial"/>
          <w:bCs/>
          <w:iCs/>
        </w:rPr>
      </w:pPr>
      <w:r>
        <w:rPr>
          <w:rFonts w:ascii="Arial" w:hAnsi="Arial" w:cs="Arial"/>
        </w:rPr>
        <w:t>Secretário</w:t>
      </w:r>
      <w:r w:rsidR="00BB7BC9" w:rsidRPr="00747D12">
        <w:rPr>
          <w:rFonts w:ascii="Arial" w:hAnsi="Arial" w:cs="Arial"/>
        </w:rPr>
        <w:t xml:space="preserve"> </w:t>
      </w:r>
      <w:r w:rsidR="00BB7BC9" w:rsidRPr="00747D12">
        <w:rPr>
          <w:rFonts w:ascii="Arial" w:hAnsi="Arial" w:cs="Arial"/>
          <w:bCs/>
          <w:iCs/>
        </w:rPr>
        <w:t>Municipal</w:t>
      </w:r>
      <w:r>
        <w:rPr>
          <w:rFonts w:ascii="Arial" w:hAnsi="Arial" w:cs="Arial"/>
          <w:bCs/>
          <w:iCs/>
        </w:rPr>
        <w:t xml:space="preserve"> de Saúde</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049D403C" w:rsidR="009C53B8" w:rsidRDefault="009C53B8" w:rsidP="005E73B3">
      <w:pPr>
        <w:jc w:val="center"/>
        <w:rPr>
          <w:rFonts w:ascii="Arial" w:eastAsia="Calibri" w:hAnsi="Arial" w:cs="Arial"/>
          <w:b/>
          <w:bCs/>
          <w:color w:val="00B050"/>
          <w:lang w:eastAsia="en-US"/>
        </w:rPr>
      </w:pPr>
    </w:p>
    <w:p w14:paraId="4B76089D" w14:textId="77777777" w:rsidR="00C93C40" w:rsidRDefault="00CB5D08" w:rsidP="00897531">
      <w:pPr>
        <w:jc w:val="center"/>
        <w:rPr>
          <w:rFonts w:cs="Calibri"/>
          <w:b/>
          <w:u w:val="single"/>
        </w:rPr>
      </w:pPr>
      <w:r>
        <w:rPr>
          <w:rFonts w:ascii="Arial" w:hAnsi="Arial" w:cs="Arial"/>
          <w:bCs/>
          <w:iCs/>
          <w:sz w:val="22"/>
          <w:szCs w:val="22"/>
        </w:rPr>
        <w:t>A</w:t>
      </w:r>
      <w:r w:rsidR="00A35671" w:rsidRPr="00747D12">
        <w:rPr>
          <w:rFonts w:ascii="Arial" w:hAnsi="Arial" w:cs="Arial"/>
          <w:bCs/>
          <w:iCs/>
          <w:sz w:val="22"/>
          <w:szCs w:val="22"/>
        </w:rPr>
        <w:t>NEXO l</w:t>
      </w:r>
      <w:r w:rsidR="00897531" w:rsidRPr="00897531">
        <w:rPr>
          <w:rFonts w:cs="Calibri"/>
          <w:b/>
          <w:u w:val="single"/>
        </w:rPr>
        <w:t xml:space="preserve"> </w:t>
      </w:r>
    </w:p>
    <w:p w14:paraId="6ADAB470" w14:textId="3CF7A7FD" w:rsidR="00787505" w:rsidRDefault="0098257B" w:rsidP="005B2B8E">
      <w:pPr>
        <w:ind w:right="-427"/>
        <w:jc w:val="center"/>
        <w:rPr>
          <w:rFonts w:ascii="Arial" w:hAnsi="Arial" w:cs="Arial"/>
          <w:b/>
          <w:sz w:val="26"/>
          <w:szCs w:val="26"/>
        </w:rPr>
      </w:pPr>
      <w:r>
        <w:rPr>
          <w:rFonts w:ascii="Arial" w:hAnsi="Arial" w:cs="Arial"/>
          <w:b/>
          <w:sz w:val="26"/>
          <w:szCs w:val="26"/>
        </w:rPr>
        <w:t>MEMORIAL DESCRITVO</w:t>
      </w:r>
    </w:p>
    <w:p w14:paraId="63491609" w14:textId="77777777" w:rsidR="00787505" w:rsidRDefault="00787505" w:rsidP="005B2B8E">
      <w:pPr>
        <w:ind w:right="-427"/>
        <w:jc w:val="center"/>
        <w:rPr>
          <w:rFonts w:ascii="Arial" w:hAnsi="Arial" w:cs="Arial"/>
          <w:b/>
          <w:sz w:val="26"/>
          <w:szCs w:val="26"/>
        </w:rPr>
      </w:pPr>
    </w:p>
    <w:p w14:paraId="05DF4019" w14:textId="77777777" w:rsidR="00787505" w:rsidRDefault="00787505" w:rsidP="005B2B8E">
      <w:pPr>
        <w:ind w:right="-427"/>
        <w:jc w:val="center"/>
        <w:rPr>
          <w:rFonts w:ascii="Arial" w:hAnsi="Arial" w:cs="Arial"/>
          <w:b/>
          <w:sz w:val="26"/>
          <w:szCs w:val="26"/>
        </w:rPr>
      </w:pPr>
    </w:p>
    <w:p w14:paraId="60AAB6FA" w14:textId="03F45D4B" w:rsidR="00787505" w:rsidRDefault="00787505" w:rsidP="005B2B8E">
      <w:pPr>
        <w:ind w:right="-427"/>
        <w:jc w:val="center"/>
        <w:rPr>
          <w:rFonts w:ascii="Arial" w:hAnsi="Arial" w:cs="Arial"/>
          <w:b/>
          <w:sz w:val="26"/>
          <w:szCs w:val="26"/>
        </w:rPr>
      </w:pPr>
    </w:p>
    <w:p w14:paraId="50ABCB8E" w14:textId="69ACE119" w:rsidR="0098257B" w:rsidRDefault="0098257B" w:rsidP="005B2B8E">
      <w:pPr>
        <w:ind w:right="-427"/>
        <w:jc w:val="center"/>
        <w:rPr>
          <w:rFonts w:ascii="Arial" w:hAnsi="Arial" w:cs="Arial"/>
          <w:b/>
          <w:sz w:val="26"/>
          <w:szCs w:val="26"/>
        </w:rPr>
      </w:pPr>
    </w:p>
    <w:p w14:paraId="2844661B" w14:textId="630DF478" w:rsidR="0098257B" w:rsidRDefault="0098257B" w:rsidP="005B2B8E">
      <w:pPr>
        <w:ind w:right="-427"/>
        <w:jc w:val="center"/>
        <w:rPr>
          <w:rFonts w:ascii="Arial" w:hAnsi="Arial" w:cs="Arial"/>
          <w:b/>
          <w:sz w:val="26"/>
          <w:szCs w:val="26"/>
        </w:rPr>
      </w:pPr>
    </w:p>
    <w:p w14:paraId="2968978E" w14:textId="2C8AF502" w:rsidR="0098257B" w:rsidRDefault="0098257B" w:rsidP="005B2B8E">
      <w:pPr>
        <w:ind w:right="-427"/>
        <w:jc w:val="center"/>
        <w:rPr>
          <w:rFonts w:ascii="Arial" w:hAnsi="Arial" w:cs="Arial"/>
          <w:b/>
          <w:sz w:val="26"/>
          <w:szCs w:val="26"/>
        </w:rPr>
      </w:pPr>
    </w:p>
    <w:p w14:paraId="69E62012" w14:textId="3C694448" w:rsidR="0098257B" w:rsidRDefault="0098257B" w:rsidP="005B2B8E">
      <w:pPr>
        <w:ind w:right="-427"/>
        <w:jc w:val="center"/>
        <w:rPr>
          <w:rFonts w:ascii="Arial" w:hAnsi="Arial" w:cs="Arial"/>
          <w:b/>
          <w:sz w:val="26"/>
          <w:szCs w:val="26"/>
        </w:rPr>
      </w:pPr>
    </w:p>
    <w:p w14:paraId="2D6D4DA8" w14:textId="5548F528" w:rsidR="0098257B" w:rsidRDefault="0098257B" w:rsidP="005B2B8E">
      <w:pPr>
        <w:ind w:right="-427"/>
        <w:jc w:val="center"/>
        <w:rPr>
          <w:rFonts w:ascii="Arial" w:hAnsi="Arial" w:cs="Arial"/>
          <w:b/>
          <w:sz w:val="26"/>
          <w:szCs w:val="26"/>
        </w:rPr>
      </w:pPr>
    </w:p>
    <w:p w14:paraId="6AF1D22D" w14:textId="5A18EF99" w:rsidR="0098257B" w:rsidRDefault="0098257B" w:rsidP="005B2B8E">
      <w:pPr>
        <w:ind w:right="-427"/>
        <w:jc w:val="center"/>
        <w:rPr>
          <w:rFonts w:ascii="Arial" w:hAnsi="Arial" w:cs="Arial"/>
          <w:b/>
          <w:sz w:val="26"/>
          <w:szCs w:val="26"/>
        </w:rPr>
      </w:pPr>
    </w:p>
    <w:p w14:paraId="09ACA61D" w14:textId="3F6D5EBB" w:rsidR="0098257B" w:rsidRDefault="0098257B" w:rsidP="005B2B8E">
      <w:pPr>
        <w:ind w:right="-427"/>
        <w:jc w:val="center"/>
        <w:rPr>
          <w:rFonts w:ascii="Arial" w:hAnsi="Arial" w:cs="Arial"/>
          <w:b/>
          <w:sz w:val="26"/>
          <w:szCs w:val="26"/>
        </w:rPr>
      </w:pPr>
    </w:p>
    <w:p w14:paraId="61D80E9D" w14:textId="38B57F58" w:rsidR="0098257B" w:rsidRDefault="0098257B" w:rsidP="005B2B8E">
      <w:pPr>
        <w:ind w:right="-427"/>
        <w:jc w:val="center"/>
        <w:rPr>
          <w:rFonts w:ascii="Arial" w:hAnsi="Arial" w:cs="Arial"/>
          <w:b/>
          <w:sz w:val="26"/>
          <w:szCs w:val="26"/>
        </w:rPr>
      </w:pPr>
    </w:p>
    <w:p w14:paraId="25E3126F" w14:textId="13470066" w:rsidR="0098257B" w:rsidRDefault="0098257B" w:rsidP="005B2B8E">
      <w:pPr>
        <w:ind w:right="-427"/>
        <w:jc w:val="center"/>
        <w:rPr>
          <w:rFonts w:ascii="Arial" w:hAnsi="Arial" w:cs="Arial"/>
          <w:b/>
          <w:sz w:val="26"/>
          <w:szCs w:val="26"/>
        </w:rPr>
      </w:pPr>
    </w:p>
    <w:p w14:paraId="25E6F4E4" w14:textId="284D8C45" w:rsidR="0098257B" w:rsidRDefault="0098257B" w:rsidP="005B2B8E">
      <w:pPr>
        <w:ind w:right="-427"/>
        <w:jc w:val="center"/>
        <w:rPr>
          <w:rFonts w:ascii="Arial" w:hAnsi="Arial" w:cs="Arial"/>
          <w:b/>
          <w:sz w:val="26"/>
          <w:szCs w:val="26"/>
        </w:rPr>
      </w:pPr>
    </w:p>
    <w:p w14:paraId="420B0ACF" w14:textId="3CAA7593" w:rsidR="0098257B" w:rsidRDefault="0098257B" w:rsidP="005B2B8E">
      <w:pPr>
        <w:ind w:right="-427"/>
        <w:jc w:val="center"/>
        <w:rPr>
          <w:rFonts w:ascii="Arial" w:hAnsi="Arial" w:cs="Arial"/>
          <w:b/>
          <w:sz w:val="26"/>
          <w:szCs w:val="26"/>
        </w:rPr>
      </w:pPr>
    </w:p>
    <w:p w14:paraId="726D6217" w14:textId="6958F674" w:rsidR="0098257B" w:rsidRDefault="0098257B" w:rsidP="005B2B8E">
      <w:pPr>
        <w:ind w:right="-427"/>
        <w:jc w:val="center"/>
        <w:rPr>
          <w:rFonts w:ascii="Arial" w:hAnsi="Arial" w:cs="Arial"/>
          <w:b/>
          <w:sz w:val="26"/>
          <w:szCs w:val="26"/>
        </w:rPr>
      </w:pPr>
    </w:p>
    <w:p w14:paraId="14F3A1C6" w14:textId="6191F667" w:rsidR="0098257B" w:rsidRDefault="0098257B" w:rsidP="005B2B8E">
      <w:pPr>
        <w:ind w:right="-427"/>
        <w:jc w:val="center"/>
        <w:rPr>
          <w:rFonts w:ascii="Arial" w:hAnsi="Arial" w:cs="Arial"/>
          <w:b/>
          <w:sz w:val="26"/>
          <w:szCs w:val="26"/>
        </w:rPr>
      </w:pPr>
    </w:p>
    <w:p w14:paraId="37A6C694" w14:textId="141CEA98" w:rsidR="0098257B" w:rsidRDefault="0098257B" w:rsidP="005B2B8E">
      <w:pPr>
        <w:ind w:right="-427"/>
        <w:jc w:val="center"/>
        <w:rPr>
          <w:rFonts w:ascii="Arial" w:hAnsi="Arial" w:cs="Arial"/>
          <w:b/>
          <w:sz w:val="26"/>
          <w:szCs w:val="26"/>
        </w:rPr>
      </w:pPr>
    </w:p>
    <w:p w14:paraId="34607FFE" w14:textId="751B04A5" w:rsidR="0098257B" w:rsidRDefault="0098257B" w:rsidP="005B2B8E">
      <w:pPr>
        <w:ind w:right="-427"/>
        <w:jc w:val="center"/>
        <w:rPr>
          <w:rFonts w:ascii="Arial" w:hAnsi="Arial" w:cs="Arial"/>
          <w:b/>
          <w:sz w:val="26"/>
          <w:szCs w:val="26"/>
        </w:rPr>
      </w:pPr>
    </w:p>
    <w:p w14:paraId="288E11D3" w14:textId="6D4E8412" w:rsidR="0098257B" w:rsidRDefault="0098257B" w:rsidP="005B2B8E">
      <w:pPr>
        <w:ind w:right="-427"/>
        <w:jc w:val="center"/>
        <w:rPr>
          <w:rFonts w:ascii="Arial" w:hAnsi="Arial" w:cs="Arial"/>
          <w:b/>
          <w:sz w:val="26"/>
          <w:szCs w:val="26"/>
        </w:rPr>
      </w:pPr>
    </w:p>
    <w:p w14:paraId="782D9E1F" w14:textId="09180792" w:rsidR="0098257B" w:rsidRDefault="0098257B" w:rsidP="005B2B8E">
      <w:pPr>
        <w:ind w:right="-427"/>
        <w:jc w:val="center"/>
        <w:rPr>
          <w:rFonts w:ascii="Arial" w:hAnsi="Arial" w:cs="Arial"/>
          <w:b/>
          <w:sz w:val="26"/>
          <w:szCs w:val="26"/>
        </w:rPr>
      </w:pPr>
    </w:p>
    <w:p w14:paraId="79E72CB3" w14:textId="34AAC5DD" w:rsidR="0098257B" w:rsidRDefault="0098257B" w:rsidP="005B2B8E">
      <w:pPr>
        <w:ind w:right="-427"/>
        <w:jc w:val="center"/>
        <w:rPr>
          <w:rFonts w:ascii="Arial" w:hAnsi="Arial" w:cs="Arial"/>
          <w:b/>
          <w:sz w:val="26"/>
          <w:szCs w:val="26"/>
        </w:rPr>
      </w:pPr>
    </w:p>
    <w:p w14:paraId="16758C6D" w14:textId="3698DC9B" w:rsidR="0098257B" w:rsidRDefault="0098257B" w:rsidP="005B2B8E">
      <w:pPr>
        <w:ind w:right="-427"/>
        <w:jc w:val="center"/>
        <w:rPr>
          <w:rFonts w:ascii="Arial" w:hAnsi="Arial" w:cs="Arial"/>
          <w:b/>
          <w:sz w:val="26"/>
          <w:szCs w:val="26"/>
        </w:rPr>
      </w:pPr>
    </w:p>
    <w:p w14:paraId="21540A31" w14:textId="3017B226" w:rsidR="0098257B" w:rsidRDefault="0098257B" w:rsidP="005B2B8E">
      <w:pPr>
        <w:ind w:right="-427"/>
        <w:jc w:val="center"/>
        <w:rPr>
          <w:rFonts w:ascii="Arial" w:hAnsi="Arial" w:cs="Arial"/>
          <w:b/>
          <w:sz w:val="26"/>
          <w:szCs w:val="26"/>
        </w:rPr>
      </w:pPr>
    </w:p>
    <w:p w14:paraId="181A2610" w14:textId="3E32E783" w:rsidR="0098257B" w:rsidRDefault="0098257B" w:rsidP="005B2B8E">
      <w:pPr>
        <w:ind w:right="-427"/>
        <w:jc w:val="center"/>
        <w:rPr>
          <w:rFonts w:ascii="Arial" w:hAnsi="Arial" w:cs="Arial"/>
          <w:b/>
          <w:sz w:val="26"/>
          <w:szCs w:val="26"/>
        </w:rPr>
      </w:pPr>
    </w:p>
    <w:p w14:paraId="41E8732B" w14:textId="0D9705A7" w:rsidR="0098257B" w:rsidRDefault="0098257B" w:rsidP="005B2B8E">
      <w:pPr>
        <w:ind w:right="-427"/>
        <w:jc w:val="center"/>
        <w:rPr>
          <w:rFonts w:ascii="Arial" w:hAnsi="Arial" w:cs="Arial"/>
          <w:b/>
          <w:sz w:val="26"/>
          <w:szCs w:val="26"/>
        </w:rPr>
      </w:pPr>
    </w:p>
    <w:p w14:paraId="75C080A7" w14:textId="75146E37" w:rsidR="0098257B" w:rsidRDefault="0098257B" w:rsidP="005B2B8E">
      <w:pPr>
        <w:ind w:right="-427"/>
        <w:jc w:val="center"/>
        <w:rPr>
          <w:rFonts w:ascii="Arial" w:hAnsi="Arial" w:cs="Arial"/>
          <w:b/>
          <w:sz w:val="26"/>
          <w:szCs w:val="26"/>
        </w:rPr>
      </w:pPr>
    </w:p>
    <w:p w14:paraId="2BD53562" w14:textId="2D6DBEC1" w:rsidR="0098257B" w:rsidRDefault="0098257B" w:rsidP="005B2B8E">
      <w:pPr>
        <w:ind w:right="-427"/>
        <w:jc w:val="center"/>
        <w:rPr>
          <w:rFonts w:ascii="Arial" w:hAnsi="Arial" w:cs="Arial"/>
          <w:b/>
          <w:sz w:val="26"/>
          <w:szCs w:val="26"/>
        </w:rPr>
      </w:pPr>
    </w:p>
    <w:p w14:paraId="663BB6E5" w14:textId="1BE465A8" w:rsidR="0098257B" w:rsidRDefault="0098257B" w:rsidP="005B2B8E">
      <w:pPr>
        <w:ind w:right="-427"/>
        <w:jc w:val="center"/>
        <w:rPr>
          <w:rFonts w:ascii="Arial" w:hAnsi="Arial" w:cs="Arial"/>
          <w:b/>
          <w:sz w:val="26"/>
          <w:szCs w:val="26"/>
        </w:rPr>
      </w:pPr>
    </w:p>
    <w:p w14:paraId="241C982D" w14:textId="7806CE63" w:rsidR="0098257B" w:rsidRDefault="0098257B" w:rsidP="005B2B8E">
      <w:pPr>
        <w:ind w:right="-427"/>
        <w:jc w:val="center"/>
        <w:rPr>
          <w:rFonts w:ascii="Arial" w:hAnsi="Arial" w:cs="Arial"/>
          <w:b/>
          <w:sz w:val="26"/>
          <w:szCs w:val="26"/>
        </w:rPr>
      </w:pPr>
    </w:p>
    <w:p w14:paraId="38289637" w14:textId="08178557" w:rsidR="0098257B" w:rsidRDefault="0098257B" w:rsidP="005B2B8E">
      <w:pPr>
        <w:ind w:right="-427"/>
        <w:jc w:val="center"/>
        <w:rPr>
          <w:rFonts w:ascii="Arial" w:hAnsi="Arial" w:cs="Arial"/>
          <w:b/>
          <w:sz w:val="26"/>
          <w:szCs w:val="26"/>
        </w:rPr>
      </w:pPr>
    </w:p>
    <w:p w14:paraId="0963076B" w14:textId="372038D0" w:rsidR="0098257B" w:rsidRDefault="0098257B" w:rsidP="005B2B8E">
      <w:pPr>
        <w:ind w:right="-427"/>
        <w:jc w:val="center"/>
        <w:rPr>
          <w:rFonts w:ascii="Arial" w:hAnsi="Arial" w:cs="Arial"/>
          <w:b/>
          <w:sz w:val="26"/>
          <w:szCs w:val="26"/>
        </w:rPr>
      </w:pPr>
    </w:p>
    <w:p w14:paraId="6A304C17" w14:textId="59E407F6" w:rsidR="0098257B" w:rsidRDefault="0098257B" w:rsidP="005B2B8E">
      <w:pPr>
        <w:ind w:right="-427"/>
        <w:jc w:val="center"/>
        <w:rPr>
          <w:rFonts w:ascii="Arial" w:hAnsi="Arial" w:cs="Arial"/>
          <w:b/>
          <w:sz w:val="26"/>
          <w:szCs w:val="26"/>
        </w:rPr>
      </w:pPr>
    </w:p>
    <w:p w14:paraId="1C126101" w14:textId="082027C7" w:rsidR="0098257B" w:rsidRDefault="0098257B" w:rsidP="005B2B8E">
      <w:pPr>
        <w:ind w:right="-427"/>
        <w:jc w:val="center"/>
        <w:rPr>
          <w:rFonts w:ascii="Arial" w:hAnsi="Arial" w:cs="Arial"/>
          <w:b/>
          <w:sz w:val="26"/>
          <w:szCs w:val="26"/>
        </w:rPr>
      </w:pPr>
    </w:p>
    <w:p w14:paraId="54A2AA8C" w14:textId="7F75B1F8" w:rsidR="0098257B" w:rsidRDefault="0098257B" w:rsidP="005B2B8E">
      <w:pPr>
        <w:ind w:right="-427"/>
        <w:jc w:val="center"/>
        <w:rPr>
          <w:rFonts w:ascii="Arial" w:hAnsi="Arial" w:cs="Arial"/>
          <w:b/>
          <w:sz w:val="26"/>
          <w:szCs w:val="26"/>
        </w:rPr>
      </w:pPr>
    </w:p>
    <w:p w14:paraId="6139739F" w14:textId="741596C4" w:rsidR="0098257B" w:rsidRDefault="0098257B" w:rsidP="005B2B8E">
      <w:pPr>
        <w:ind w:right="-427"/>
        <w:jc w:val="center"/>
        <w:rPr>
          <w:rFonts w:ascii="Arial" w:hAnsi="Arial" w:cs="Arial"/>
          <w:b/>
          <w:sz w:val="26"/>
          <w:szCs w:val="26"/>
        </w:rPr>
      </w:pPr>
    </w:p>
    <w:p w14:paraId="7B45CEA4" w14:textId="40156A15" w:rsidR="0098257B" w:rsidRDefault="0098257B" w:rsidP="005B2B8E">
      <w:pPr>
        <w:ind w:right="-427"/>
        <w:jc w:val="center"/>
        <w:rPr>
          <w:rFonts w:ascii="Arial" w:hAnsi="Arial" w:cs="Arial"/>
          <w:b/>
          <w:sz w:val="26"/>
          <w:szCs w:val="26"/>
        </w:rPr>
      </w:pPr>
    </w:p>
    <w:p w14:paraId="10936EE4" w14:textId="77777777" w:rsidR="0098257B" w:rsidRDefault="0098257B" w:rsidP="005B2B8E">
      <w:pPr>
        <w:ind w:right="-427"/>
        <w:jc w:val="center"/>
        <w:rPr>
          <w:rFonts w:ascii="Arial" w:hAnsi="Arial" w:cs="Arial"/>
          <w:b/>
          <w:sz w:val="26"/>
          <w:szCs w:val="26"/>
        </w:rPr>
      </w:pPr>
    </w:p>
    <w:p w14:paraId="103A81FE" w14:textId="77777777" w:rsidR="00787505" w:rsidRDefault="00787505" w:rsidP="005B2B8E">
      <w:pPr>
        <w:ind w:right="-427"/>
        <w:jc w:val="center"/>
        <w:rPr>
          <w:rFonts w:ascii="Arial" w:hAnsi="Arial" w:cs="Arial"/>
          <w:b/>
          <w:sz w:val="26"/>
          <w:szCs w:val="26"/>
        </w:rPr>
      </w:pPr>
    </w:p>
    <w:p w14:paraId="61FF32AB" w14:textId="77777777" w:rsidR="008759B3" w:rsidRDefault="008759B3" w:rsidP="002F041B">
      <w:pPr>
        <w:ind w:right="-427"/>
        <w:rPr>
          <w:rFonts w:ascii="Arial" w:hAnsi="Arial" w:cs="Arial"/>
          <w:b/>
          <w:sz w:val="26"/>
          <w:szCs w:val="26"/>
        </w:rPr>
      </w:pPr>
    </w:p>
    <w:p w14:paraId="4F97508A" w14:textId="2AB4DFDC"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7AF9A109" w14:textId="77777777" w:rsidR="00F55273" w:rsidRPr="00747D12" w:rsidRDefault="00F55273" w:rsidP="005B2B8E">
      <w:pPr>
        <w:ind w:right="-427"/>
        <w:jc w:val="center"/>
        <w:rPr>
          <w:rFonts w:ascii="Arial" w:hAnsi="Arial" w:cs="Arial"/>
          <w:b/>
          <w:sz w:val="26"/>
          <w:szCs w:val="26"/>
        </w:rPr>
      </w:pPr>
    </w:p>
    <w:p w14:paraId="55A3CD7B" w14:textId="1EA2176E"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 xml:space="preserve">TERMO DE ADESÃO AO SISTEMA DE </w:t>
      </w:r>
      <w:r w:rsidR="00556B2D">
        <w:rPr>
          <w:rFonts w:ascii="Arial" w:hAnsi="Arial" w:cs="Arial"/>
          <w:b/>
          <w:sz w:val="26"/>
          <w:szCs w:val="26"/>
        </w:rPr>
        <w:t>CONCORRÊNCIA ELETRÔNICA</w:t>
      </w:r>
      <w:r w:rsidRPr="00747D12">
        <w:rPr>
          <w:rFonts w:ascii="Arial" w:hAnsi="Arial" w:cs="Arial"/>
          <w:b/>
          <w:sz w:val="26"/>
          <w:szCs w:val="26"/>
        </w:rPr>
        <w:t xml:space="preserve">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37">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2F82A7BA"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1. Por meio do presente Termo, o Licitante acima qualificado manifesta sua adesão ao Regulamento do Sistema de </w:t>
      </w:r>
      <w:r w:rsidR="00556B2D">
        <w:rPr>
          <w:rFonts w:ascii="Arial" w:hAnsi="Arial" w:cs="Arial"/>
          <w:b w:val="0"/>
          <w:bCs/>
          <w:sz w:val="26"/>
          <w:szCs w:val="26"/>
          <w:u w:val="none"/>
        </w:rPr>
        <w:t>concorrência eletrônica</w:t>
      </w:r>
      <w:r w:rsidRPr="00747D12">
        <w:rPr>
          <w:rFonts w:ascii="Arial" w:hAnsi="Arial" w:cs="Arial"/>
          <w:b w:val="0"/>
          <w:bCs/>
          <w:sz w:val="26"/>
          <w:szCs w:val="26"/>
          <w:u w:val="none"/>
        </w:rPr>
        <w:t xml:space="preserve">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38">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18B48520" w:rsidR="00BB7BC9" w:rsidRPr="00722D89" w:rsidRDefault="00BB7BC9" w:rsidP="006543C1">
      <w:pPr>
        <w:pStyle w:val="Corpodetexto"/>
        <w:ind w:right="-427" w:firstLine="708"/>
        <w:rPr>
          <w:rFonts w:ascii="Arial" w:hAnsi="Arial" w:cs="Arial"/>
          <w:b w:val="0"/>
          <w:bCs/>
          <w:sz w:val="26"/>
          <w:szCs w:val="26"/>
          <w:u w:val="none"/>
        </w:rPr>
      </w:pPr>
      <w:r w:rsidRPr="00722D89">
        <w:rPr>
          <w:rFonts w:ascii="Arial" w:hAnsi="Arial" w:cs="Arial"/>
          <w:b w:val="0"/>
          <w:bCs/>
          <w:sz w:val="26"/>
          <w:szCs w:val="26"/>
          <w:u w:val="none"/>
        </w:rPr>
        <w:t xml:space="preserve">Eu, (nome completo), representante legal da empresa (razão social da proponente), interessada em participar do </w:t>
      </w:r>
      <w:r w:rsidR="003D78EE" w:rsidRPr="00722D89">
        <w:rPr>
          <w:rFonts w:ascii="Arial" w:hAnsi="Arial" w:cs="Arial"/>
          <w:b w:val="0"/>
          <w:bCs/>
          <w:sz w:val="26"/>
          <w:szCs w:val="26"/>
          <w:u w:val="none"/>
        </w:rPr>
        <w:t>CONCORRÊNCIA</w:t>
      </w:r>
      <w:r w:rsidRPr="00722D89">
        <w:rPr>
          <w:rFonts w:ascii="Arial" w:hAnsi="Arial" w:cs="Arial"/>
          <w:b w:val="0"/>
          <w:bCs/>
          <w:sz w:val="26"/>
          <w:szCs w:val="26"/>
          <w:u w:val="none"/>
        </w:rPr>
        <w:t xml:space="preserve"> n</w:t>
      </w:r>
      <w:r w:rsidR="003E1E27" w:rsidRPr="00722D89">
        <w:rPr>
          <w:rFonts w:ascii="Arial" w:hAnsi="Arial" w:cs="Arial"/>
          <w:b w:val="0"/>
          <w:bCs/>
          <w:sz w:val="26"/>
          <w:szCs w:val="26"/>
          <w:u w:val="none"/>
        </w:rPr>
        <w:t>.</w:t>
      </w:r>
      <w:r w:rsidRPr="00722D89">
        <w:rPr>
          <w:rFonts w:ascii="Arial" w:hAnsi="Arial" w:cs="Arial"/>
          <w:b w:val="0"/>
          <w:bCs/>
          <w:sz w:val="26"/>
          <w:szCs w:val="26"/>
          <w:u w:val="none"/>
        </w:rPr>
        <w:t xml:space="preserve">º </w:t>
      </w:r>
      <w:r w:rsidR="00CA6917">
        <w:rPr>
          <w:rFonts w:ascii="Arial" w:hAnsi="Arial" w:cs="Arial"/>
          <w:b w:val="0"/>
          <w:bCs/>
          <w:sz w:val="26"/>
          <w:szCs w:val="26"/>
          <w:u w:val="none"/>
        </w:rPr>
        <w:t>002</w:t>
      </w:r>
      <w:r w:rsidRPr="00722D89">
        <w:rPr>
          <w:rFonts w:ascii="Arial" w:hAnsi="Arial" w:cs="Arial"/>
          <w:b w:val="0"/>
          <w:bCs/>
          <w:sz w:val="26"/>
          <w:szCs w:val="26"/>
          <w:u w:val="none"/>
        </w:rPr>
        <w:t>/20</w:t>
      </w:r>
      <w:r w:rsidR="0005164E" w:rsidRPr="00722D89">
        <w:rPr>
          <w:rFonts w:ascii="Arial" w:hAnsi="Arial" w:cs="Arial"/>
          <w:b w:val="0"/>
          <w:bCs/>
          <w:sz w:val="26"/>
          <w:szCs w:val="26"/>
          <w:u w:val="none"/>
        </w:rPr>
        <w:t>2</w:t>
      </w:r>
      <w:r w:rsidR="006350FF" w:rsidRPr="00722D89">
        <w:rPr>
          <w:rFonts w:ascii="Arial" w:hAnsi="Arial" w:cs="Arial"/>
          <w:b w:val="0"/>
          <w:bCs/>
          <w:sz w:val="26"/>
          <w:szCs w:val="26"/>
          <w:u w:val="none"/>
        </w:rPr>
        <w:t>4</w:t>
      </w:r>
      <w:r w:rsidR="005D6120" w:rsidRPr="00722D89">
        <w:rPr>
          <w:rFonts w:ascii="Arial" w:hAnsi="Arial" w:cs="Arial"/>
          <w:b w:val="0"/>
          <w:bCs/>
          <w:sz w:val="26"/>
          <w:szCs w:val="26"/>
          <w:u w:val="none"/>
        </w:rPr>
        <w:t>–</w:t>
      </w:r>
      <w:r w:rsidR="00D878B6" w:rsidRPr="00722D89">
        <w:rPr>
          <w:rFonts w:ascii="Arial" w:hAnsi="Arial" w:cs="Arial"/>
          <w:b w:val="0"/>
          <w:bCs/>
          <w:sz w:val="26"/>
          <w:szCs w:val="26"/>
          <w:u w:val="none"/>
        </w:rPr>
        <w:t xml:space="preserve"> Processo</w:t>
      </w:r>
      <w:r w:rsidR="005D6120" w:rsidRPr="00722D89">
        <w:rPr>
          <w:rFonts w:ascii="Arial" w:hAnsi="Arial" w:cs="Arial"/>
          <w:b w:val="0"/>
          <w:bCs/>
          <w:sz w:val="26"/>
          <w:szCs w:val="26"/>
          <w:u w:val="none"/>
        </w:rPr>
        <w:t xml:space="preserve"> Adm. </w:t>
      </w:r>
      <w:r w:rsidRPr="00722D89">
        <w:rPr>
          <w:rFonts w:ascii="Arial" w:hAnsi="Arial" w:cs="Arial"/>
          <w:b w:val="0"/>
          <w:bCs/>
          <w:sz w:val="26"/>
          <w:szCs w:val="26"/>
          <w:u w:val="none"/>
        </w:rPr>
        <w:t>n</w:t>
      </w:r>
      <w:r w:rsidR="003E1E27" w:rsidRPr="00722D89">
        <w:rPr>
          <w:rFonts w:ascii="Arial" w:hAnsi="Arial" w:cs="Arial"/>
          <w:b w:val="0"/>
          <w:bCs/>
          <w:sz w:val="26"/>
          <w:szCs w:val="26"/>
          <w:u w:val="none"/>
        </w:rPr>
        <w:t>.</w:t>
      </w:r>
      <w:r w:rsidRPr="00722D89">
        <w:rPr>
          <w:rFonts w:ascii="Arial" w:hAnsi="Arial" w:cs="Arial"/>
          <w:b w:val="0"/>
          <w:bCs/>
          <w:sz w:val="26"/>
          <w:szCs w:val="26"/>
          <w:u w:val="none"/>
        </w:rPr>
        <w:t xml:space="preserve">º </w:t>
      </w:r>
      <w:r w:rsidR="00765FB3">
        <w:rPr>
          <w:rFonts w:ascii="Arial" w:hAnsi="Arial" w:cs="Arial"/>
          <w:b w:val="0"/>
          <w:bCs/>
          <w:sz w:val="26"/>
          <w:szCs w:val="26"/>
          <w:u w:val="none"/>
        </w:rPr>
        <w:t>152</w:t>
      </w:r>
      <w:r w:rsidRPr="00722D89">
        <w:rPr>
          <w:rFonts w:ascii="Arial" w:hAnsi="Arial" w:cs="Arial"/>
          <w:b w:val="0"/>
          <w:bCs/>
          <w:sz w:val="26"/>
          <w:szCs w:val="26"/>
          <w:u w:val="none"/>
        </w:rPr>
        <w:t>/</w:t>
      </w:r>
      <w:r w:rsidR="006350FF" w:rsidRPr="00722D89">
        <w:rPr>
          <w:rFonts w:ascii="Arial" w:hAnsi="Arial" w:cs="Arial"/>
          <w:b w:val="0"/>
          <w:bCs/>
          <w:sz w:val="26"/>
          <w:szCs w:val="26"/>
          <w:u w:val="none"/>
        </w:rPr>
        <w:t>2024</w:t>
      </w:r>
      <w:r w:rsidRPr="00722D89">
        <w:rPr>
          <w:rFonts w:ascii="Arial" w:hAnsi="Arial" w:cs="Arial"/>
          <w:b w:val="0"/>
          <w:bCs/>
          <w:sz w:val="26"/>
          <w:szCs w:val="26"/>
          <w:u w:val="none"/>
        </w:rPr>
        <w:t xml:space="preserve">, promovido pela Prefeitura Municipal de Selvíria, </w:t>
      </w:r>
      <w:r w:rsidR="003E1E27" w:rsidRPr="00722D89">
        <w:rPr>
          <w:rFonts w:ascii="Arial" w:hAnsi="Arial" w:cs="Arial"/>
          <w:b w:val="0"/>
          <w:bCs/>
          <w:sz w:val="26"/>
          <w:szCs w:val="26"/>
          <w:u w:val="none"/>
        </w:rPr>
        <w:t>DECLARO</w:t>
      </w:r>
      <w:r w:rsidRPr="00722D89">
        <w:rPr>
          <w:rFonts w:ascii="Arial" w:hAnsi="Arial" w:cs="Arial"/>
          <w:b w:val="0"/>
          <w:bCs/>
          <w:sz w:val="26"/>
          <w:szCs w:val="26"/>
          <w:u w:val="none"/>
        </w:rPr>
        <w:t xml:space="preserve"> so</w:t>
      </w:r>
      <w:r w:rsidR="003E1E27" w:rsidRPr="00722D89">
        <w:rPr>
          <w:rFonts w:ascii="Arial" w:hAnsi="Arial" w:cs="Arial"/>
          <w:b w:val="0"/>
          <w:bCs/>
          <w:sz w:val="26"/>
          <w:szCs w:val="26"/>
          <w:u w:val="none"/>
        </w:rPr>
        <w:t xml:space="preserve">b as penas </w:t>
      </w:r>
      <w:r w:rsidR="006350FF" w:rsidRPr="00722D89">
        <w:rPr>
          <w:rFonts w:ascii="Arial" w:hAnsi="Arial" w:cs="Arial"/>
          <w:b w:val="0"/>
          <w:bCs/>
          <w:sz w:val="26"/>
          <w:szCs w:val="26"/>
          <w:u w:val="none"/>
        </w:rPr>
        <w:t>da Lei Federal14.133/21</w:t>
      </w:r>
      <w:r w:rsidRPr="00722D89">
        <w:rPr>
          <w:rFonts w:ascii="Arial" w:hAnsi="Arial" w:cs="Arial"/>
          <w:b w:val="0"/>
          <w:bCs/>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22D89" w:rsidRDefault="00BB7BC9" w:rsidP="006543C1">
      <w:pPr>
        <w:pStyle w:val="Corpodetexto"/>
        <w:ind w:right="-427"/>
        <w:jc w:val="center"/>
        <w:rPr>
          <w:rFonts w:ascii="Arial" w:hAnsi="Arial" w:cs="Arial"/>
          <w:b w:val="0"/>
          <w:bCs/>
          <w:sz w:val="26"/>
          <w:szCs w:val="26"/>
          <w:u w:val="none"/>
        </w:rPr>
      </w:pPr>
    </w:p>
    <w:p w14:paraId="272815C6" w14:textId="18E91DE3" w:rsidR="00BB7BC9" w:rsidRPr="00722D89" w:rsidRDefault="00BB7BC9" w:rsidP="006543C1">
      <w:pPr>
        <w:pStyle w:val="Corpodetexto"/>
        <w:ind w:right="-427" w:firstLine="708"/>
        <w:rPr>
          <w:rFonts w:ascii="Arial" w:hAnsi="Arial" w:cs="Arial"/>
          <w:b w:val="0"/>
          <w:bCs/>
          <w:sz w:val="26"/>
          <w:szCs w:val="26"/>
          <w:u w:val="none"/>
        </w:rPr>
      </w:pPr>
      <w:r w:rsidRPr="00722D89">
        <w:rPr>
          <w:rFonts w:ascii="Arial" w:hAnsi="Arial" w:cs="Arial"/>
          <w:b w:val="0"/>
          <w:bCs/>
          <w:sz w:val="26"/>
          <w:szCs w:val="26"/>
          <w:u w:val="none"/>
        </w:rPr>
        <w:t xml:space="preserve">Nome da cidade/UF, (dia) de (mês) de </w:t>
      </w:r>
      <w:r w:rsidR="006350FF" w:rsidRPr="00722D89">
        <w:rPr>
          <w:rFonts w:ascii="Arial" w:hAnsi="Arial" w:cs="Arial"/>
          <w:b w:val="0"/>
          <w:bCs/>
          <w:sz w:val="26"/>
          <w:szCs w:val="26"/>
          <w:u w:val="none"/>
        </w:rPr>
        <w:t>2024</w:t>
      </w:r>
      <w:r w:rsidRPr="00722D89">
        <w:rPr>
          <w:rFonts w:ascii="Arial" w:hAnsi="Arial" w:cs="Arial"/>
          <w:b w:val="0"/>
          <w:bCs/>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65E73A52"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765FB3">
        <w:rPr>
          <w:rFonts w:ascii="Arial" w:hAnsi="Arial" w:cs="Arial"/>
          <w:sz w:val="26"/>
          <w:szCs w:val="26"/>
          <w:u w:val="none"/>
        </w:rPr>
        <w:t>152</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3FA7C90B" w:rsidR="00BB7BC9" w:rsidRPr="00747D12" w:rsidRDefault="00556B2D" w:rsidP="006543C1">
      <w:pPr>
        <w:pStyle w:val="Corpodetexto"/>
        <w:ind w:right="-427"/>
        <w:rPr>
          <w:rFonts w:ascii="Arial" w:hAnsi="Arial" w:cs="Arial"/>
          <w:b w:val="0"/>
          <w:bCs/>
          <w:sz w:val="26"/>
          <w:szCs w:val="26"/>
          <w:u w:val="none"/>
        </w:rPr>
      </w:pPr>
      <w:r>
        <w:rPr>
          <w:rFonts w:ascii="Arial" w:hAnsi="Arial" w:cs="Arial"/>
          <w:bCs/>
          <w:sz w:val="26"/>
          <w:szCs w:val="26"/>
          <w:u w:val="none"/>
        </w:rPr>
        <w:t>CONCORRÊNCIA ELETRÔNICA</w:t>
      </w:r>
      <w:r w:rsidR="00BB7BC9"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00BB7BC9" w:rsidRPr="00747D12">
        <w:rPr>
          <w:rFonts w:ascii="Arial" w:hAnsi="Arial" w:cs="Arial"/>
          <w:bCs/>
          <w:sz w:val="26"/>
          <w:szCs w:val="26"/>
          <w:u w:val="none"/>
        </w:rPr>
        <w:t xml:space="preserve">º </w:t>
      </w:r>
      <w:r w:rsidR="00CA6917">
        <w:rPr>
          <w:rFonts w:ascii="Arial" w:hAnsi="Arial" w:cs="Arial"/>
          <w:bCs/>
          <w:sz w:val="26"/>
          <w:szCs w:val="26"/>
          <w:u w:val="none"/>
        </w:rPr>
        <w:t>002</w:t>
      </w:r>
      <w:r w:rsidR="00BB7BC9"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102640E3" w:rsidR="00BB7BC9" w:rsidRPr="00593E8E" w:rsidRDefault="00BB7BC9" w:rsidP="006543C1">
      <w:pPr>
        <w:pStyle w:val="Corpodetexto"/>
        <w:ind w:right="-427" w:firstLine="708"/>
        <w:rPr>
          <w:rFonts w:ascii="Arial" w:hAnsi="Arial" w:cs="Arial"/>
          <w:b w:val="0"/>
          <w:bCs/>
          <w:sz w:val="26"/>
          <w:szCs w:val="26"/>
          <w:u w:val="none"/>
        </w:rPr>
      </w:pPr>
      <w:r w:rsidRPr="00593E8E">
        <w:rPr>
          <w:rFonts w:ascii="Arial" w:hAnsi="Arial" w:cs="Arial"/>
          <w:b w:val="0"/>
          <w:bCs/>
          <w:sz w:val="26"/>
          <w:szCs w:val="26"/>
          <w:u w:val="none"/>
        </w:rPr>
        <w:t xml:space="preserve">DECLARAMOS, sob as penas </w:t>
      </w:r>
      <w:r w:rsidR="006350FF" w:rsidRPr="00593E8E">
        <w:rPr>
          <w:rFonts w:ascii="Arial" w:hAnsi="Arial" w:cs="Arial"/>
          <w:b w:val="0"/>
          <w:bCs/>
          <w:sz w:val="26"/>
          <w:szCs w:val="26"/>
          <w:u w:val="none"/>
        </w:rPr>
        <w:t>da lei 14.133/21</w:t>
      </w:r>
      <w:r w:rsidRPr="00593E8E">
        <w:rPr>
          <w:rFonts w:ascii="Arial" w:hAnsi="Arial" w:cs="Arial"/>
          <w:b w:val="0"/>
          <w:bCs/>
          <w:sz w:val="26"/>
          <w:szCs w:val="26"/>
          <w:u w:val="none"/>
        </w:rPr>
        <w:t xml:space="preserve"> e suas alterações, conhecer e aceitar todas a</w:t>
      </w:r>
      <w:r w:rsidR="00160BEF" w:rsidRPr="00593E8E">
        <w:rPr>
          <w:rFonts w:ascii="Arial" w:hAnsi="Arial" w:cs="Arial"/>
          <w:b w:val="0"/>
          <w:bCs/>
          <w:sz w:val="26"/>
          <w:szCs w:val="26"/>
          <w:u w:val="none"/>
        </w:rPr>
        <w:t>s cond</w:t>
      </w:r>
      <w:r w:rsidR="008D28C7" w:rsidRPr="00593E8E">
        <w:rPr>
          <w:rFonts w:ascii="Arial" w:hAnsi="Arial" w:cs="Arial"/>
          <w:b w:val="0"/>
          <w:bCs/>
          <w:sz w:val="26"/>
          <w:szCs w:val="26"/>
          <w:u w:val="none"/>
        </w:rPr>
        <w:t xml:space="preserve">ições constantes do Processo Adm. </w:t>
      </w:r>
      <w:r w:rsidR="00912BE3" w:rsidRPr="00593E8E">
        <w:rPr>
          <w:rFonts w:ascii="Arial" w:hAnsi="Arial" w:cs="Arial"/>
          <w:b w:val="0"/>
          <w:bCs/>
          <w:sz w:val="26"/>
          <w:szCs w:val="26"/>
          <w:u w:val="none"/>
        </w:rPr>
        <w:t xml:space="preserve">n.º </w:t>
      </w:r>
      <w:r w:rsidR="00CA6917">
        <w:rPr>
          <w:rFonts w:ascii="Arial" w:hAnsi="Arial" w:cs="Arial"/>
          <w:b w:val="0"/>
          <w:bCs/>
          <w:sz w:val="26"/>
          <w:szCs w:val="26"/>
          <w:u w:val="none"/>
        </w:rPr>
        <w:t>xxx</w:t>
      </w:r>
      <w:r w:rsidRPr="00593E8E">
        <w:rPr>
          <w:rFonts w:ascii="Arial" w:hAnsi="Arial" w:cs="Arial"/>
          <w:b w:val="0"/>
          <w:bCs/>
          <w:sz w:val="26"/>
          <w:szCs w:val="26"/>
          <w:u w:val="none"/>
        </w:rPr>
        <w:t>/</w:t>
      </w:r>
      <w:r w:rsidR="006350FF" w:rsidRPr="00593E8E">
        <w:rPr>
          <w:rFonts w:ascii="Arial" w:hAnsi="Arial" w:cs="Arial"/>
          <w:b w:val="0"/>
          <w:bCs/>
          <w:sz w:val="26"/>
          <w:szCs w:val="26"/>
          <w:u w:val="none"/>
        </w:rPr>
        <w:t>2024</w:t>
      </w:r>
      <w:r w:rsidRPr="00593E8E">
        <w:rPr>
          <w:rFonts w:ascii="Arial" w:hAnsi="Arial" w:cs="Arial"/>
          <w:b w:val="0"/>
          <w:bCs/>
          <w:sz w:val="26"/>
          <w:szCs w:val="26"/>
          <w:u w:val="none"/>
        </w:rPr>
        <w:t xml:space="preserve"> e </w:t>
      </w:r>
      <w:r w:rsidR="00556B2D" w:rsidRPr="00593E8E">
        <w:rPr>
          <w:rFonts w:ascii="Arial" w:hAnsi="Arial" w:cs="Arial"/>
          <w:b w:val="0"/>
          <w:bCs/>
          <w:sz w:val="26"/>
          <w:szCs w:val="26"/>
          <w:u w:val="none"/>
        </w:rPr>
        <w:t>Concorrência eletrônica</w:t>
      </w:r>
      <w:r w:rsidRPr="00593E8E">
        <w:rPr>
          <w:rFonts w:ascii="Arial" w:hAnsi="Arial" w:cs="Arial"/>
          <w:b w:val="0"/>
          <w:bCs/>
          <w:sz w:val="26"/>
          <w:szCs w:val="26"/>
          <w:u w:val="none"/>
        </w:rPr>
        <w:t xml:space="preserve"> n</w:t>
      </w:r>
      <w:r w:rsidR="00912BE3" w:rsidRPr="00593E8E">
        <w:rPr>
          <w:rFonts w:ascii="Arial" w:hAnsi="Arial" w:cs="Arial"/>
          <w:b w:val="0"/>
          <w:bCs/>
          <w:sz w:val="26"/>
          <w:szCs w:val="26"/>
          <w:u w:val="none"/>
        </w:rPr>
        <w:t>.</w:t>
      </w:r>
      <w:r w:rsidRPr="00593E8E">
        <w:rPr>
          <w:rFonts w:ascii="Arial" w:hAnsi="Arial" w:cs="Arial"/>
          <w:b w:val="0"/>
          <w:bCs/>
          <w:sz w:val="26"/>
          <w:szCs w:val="26"/>
          <w:u w:val="none"/>
        </w:rPr>
        <w:t xml:space="preserve">º </w:t>
      </w:r>
      <w:r w:rsidR="00CA6917">
        <w:rPr>
          <w:rFonts w:ascii="Arial" w:hAnsi="Arial" w:cs="Arial"/>
          <w:b w:val="0"/>
          <w:bCs/>
          <w:sz w:val="26"/>
          <w:szCs w:val="26"/>
          <w:u w:val="none"/>
        </w:rPr>
        <w:t>002</w:t>
      </w:r>
      <w:r w:rsidRPr="00593E8E">
        <w:rPr>
          <w:rFonts w:ascii="Arial" w:hAnsi="Arial" w:cs="Arial"/>
          <w:b w:val="0"/>
          <w:bCs/>
          <w:sz w:val="26"/>
          <w:szCs w:val="26"/>
          <w:u w:val="none"/>
        </w:rPr>
        <w:t>/</w:t>
      </w:r>
      <w:r w:rsidR="006350FF" w:rsidRPr="00593E8E">
        <w:rPr>
          <w:rFonts w:ascii="Arial" w:hAnsi="Arial" w:cs="Arial"/>
          <w:b w:val="0"/>
          <w:bCs/>
          <w:sz w:val="26"/>
          <w:szCs w:val="26"/>
          <w:u w:val="none"/>
        </w:rPr>
        <w:t>2024</w:t>
      </w:r>
      <w:r w:rsidRPr="00593E8E">
        <w:rPr>
          <w:rFonts w:ascii="Arial" w:hAnsi="Arial" w:cs="Arial"/>
          <w:b w:val="0"/>
          <w:bCs/>
          <w:sz w:val="26"/>
          <w:szCs w:val="26"/>
          <w:u w:val="none"/>
        </w:rPr>
        <w:t>, bem como de seus Anexos e que, assim sendo, atendemos plenamente a todos os requisitos necessários à participação e habilitação no mesmo.</w:t>
      </w:r>
    </w:p>
    <w:p w14:paraId="40A30935" w14:textId="77777777" w:rsidR="00BB7BC9" w:rsidRPr="00593E8E" w:rsidRDefault="00BB7BC9" w:rsidP="006543C1">
      <w:pPr>
        <w:pStyle w:val="Corpodetexto"/>
        <w:ind w:right="-427"/>
        <w:jc w:val="center"/>
        <w:rPr>
          <w:rFonts w:ascii="Arial" w:hAnsi="Arial" w:cs="Arial"/>
          <w:b w:val="0"/>
          <w:bCs/>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29840CF4" w14:textId="14CB5C3D" w:rsidR="003D78EE" w:rsidRPr="00A938A4" w:rsidRDefault="00EE2B41" w:rsidP="003D78EE">
      <w:pPr>
        <w:jc w:val="both"/>
        <w:rPr>
          <w:rFonts w:ascii="Arial" w:hAnsi="Arial" w:cs="Arial"/>
        </w:rPr>
      </w:pPr>
      <w:r w:rsidRPr="00747D12">
        <w:rPr>
          <w:rFonts w:ascii="Arial" w:hAnsi="Arial" w:cs="Arial"/>
          <w:b/>
        </w:rPr>
        <w:t>Objeto:</w:t>
      </w:r>
      <w:r w:rsidRPr="00747D12">
        <w:rPr>
          <w:rFonts w:ascii="Arial" w:hAnsi="Arial" w:cs="Arial"/>
        </w:rPr>
        <w:t xml:space="preserve"> </w:t>
      </w:r>
      <w:r w:rsidR="00CA6917" w:rsidRPr="00985525">
        <w:rPr>
          <w:rFonts w:ascii="Arial" w:hAnsi="Arial" w:cs="Arial"/>
        </w:rPr>
        <w:t>O objeto desta licitação tratasse da contratação de uma empresa especializada, para construção de Unidade Básica de Saúde de porte I (UBS I), através do programa Novo PAC, proposta 10530.7450001/24-010, no município de Selviria/MS, através do FMS de Selviria/MS</w:t>
      </w:r>
      <w:r w:rsidR="003D78EE" w:rsidRPr="00A938A4">
        <w:rPr>
          <w:rFonts w:ascii="Arial" w:hAnsi="Arial" w:cs="Arial"/>
        </w:rPr>
        <w:t>, conforme planilhas, Memorial descritivo, cronograma físico financeiro e projetos, integrantes do presente edital.</w:t>
      </w:r>
    </w:p>
    <w:p w14:paraId="55EAAF03" w14:textId="299D8A5F" w:rsidR="00EE2B41" w:rsidRPr="00747D12" w:rsidRDefault="008759B3" w:rsidP="003D78EE">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362FE38B" w:rsidR="00197A44" w:rsidRPr="00747D12" w:rsidRDefault="00556B2D" w:rsidP="00D06405">
      <w:pPr>
        <w:ind w:right="-427"/>
        <w:jc w:val="both"/>
        <w:rPr>
          <w:rFonts w:ascii="Arial" w:hAnsi="Arial" w:cs="Arial"/>
        </w:rPr>
      </w:pPr>
      <w:r>
        <w:rPr>
          <w:rFonts w:ascii="Arial" w:hAnsi="Arial" w:cs="Arial"/>
        </w:rPr>
        <w:t>Concorrência eletrônica</w:t>
      </w:r>
      <w:r w:rsidR="00624E68" w:rsidRPr="00747D12">
        <w:rPr>
          <w:rFonts w:ascii="Arial" w:hAnsi="Arial" w:cs="Arial"/>
        </w:rPr>
        <w:t xml:space="preserve"> n° </w:t>
      </w:r>
      <w:r w:rsidR="00CA6917">
        <w:rPr>
          <w:rFonts w:ascii="Arial" w:hAnsi="Arial" w:cs="Arial"/>
        </w:rPr>
        <w:t>002</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765FB3">
        <w:rPr>
          <w:rFonts w:ascii="Arial" w:hAnsi="Arial" w:cs="Arial"/>
        </w:rPr>
        <w:t>152</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EE2B41"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428" w:type="dxa"/>
        <w:tblInd w:w="-34" w:type="dxa"/>
        <w:tblLook w:val="04A0" w:firstRow="1" w:lastRow="0" w:firstColumn="1" w:lastColumn="0" w:noHBand="0" w:noVBand="1"/>
      </w:tblPr>
      <w:tblGrid>
        <w:gridCol w:w="738"/>
        <w:gridCol w:w="4768"/>
        <w:gridCol w:w="736"/>
        <w:gridCol w:w="1192"/>
        <w:gridCol w:w="997"/>
        <w:gridCol w:w="997"/>
      </w:tblGrid>
      <w:tr w:rsidR="003D78EE" w:rsidRPr="00747D12" w14:paraId="05D1CD7D" w14:textId="77777777" w:rsidTr="003D78EE">
        <w:trPr>
          <w:trHeight w:val="306"/>
        </w:trPr>
        <w:tc>
          <w:tcPr>
            <w:tcW w:w="738" w:type="dxa"/>
            <w:noWrap/>
            <w:hideMark/>
          </w:tcPr>
          <w:p w14:paraId="029FEEEC" w14:textId="77777777" w:rsidR="003D78EE" w:rsidRPr="00747D12" w:rsidRDefault="003D78EE" w:rsidP="003A3D8F">
            <w:pPr>
              <w:rPr>
                <w:rFonts w:ascii="Arial" w:hAnsi="Arial" w:cs="Arial"/>
                <w:b/>
                <w:bCs/>
              </w:rPr>
            </w:pPr>
            <w:r w:rsidRPr="00747D12">
              <w:rPr>
                <w:rFonts w:ascii="Arial" w:hAnsi="Arial" w:cs="Arial"/>
                <w:b/>
                <w:bCs/>
              </w:rPr>
              <w:t>Item</w:t>
            </w:r>
          </w:p>
        </w:tc>
        <w:tc>
          <w:tcPr>
            <w:tcW w:w="4768" w:type="dxa"/>
            <w:noWrap/>
            <w:hideMark/>
          </w:tcPr>
          <w:p w14:paraId="4C9D7CDF" w14:textId="77777777" w:rsidR="003D78EE" w:rsidRPr="00747D12" w:rsidRDefault="003D78EE" w:rsidP="008B62F9">
            <w:pPr>
              <w:jc w:val="center"/>
              <w:rPr>
                <w:rFonts w:ascii="Arial" w:hAnsi="Arial" w:cs="Arial"/>
                <w:b/>
                <w:bCs/>
              </w:rPr>
            </w:pPr>
            <w:r w:rsidRPr="00747D12">
              <w:rPr>
                <w:rFonts w:ascii="Arial" w:hAnsi="Arial" w:cs="Arial"/>
                <w:b/>
                <w:bCs/>
              </w:rPr>
              <w:t>Descrição</w:t>
            </w:r>
          </w:p>
        </w:tc>
        <w:tc>
          <w:tcPr>
            <w:tcW w:w="736" w:type="dxa"/>
            <w:noWrap/>
            <w:hideMark/>
          </w:tcPr>
          <w:p w14:paraId="50CC4623" w14:textId="77777777" w:rsidR="003D78EE" w:rsidRPr="00747D12" w:rsidRDefault="003D78EE" w:rsidP="003A3D8F">
            <w:pPr>
              <w:rPr>
                <w:rFonts w:ascii="Arial" w:hAnsi="Arial" w:cs="Arial"/>
                <w:b/>
                <w:bCs/>
              </w:rPr>
            </w:pPr>
            <w:r w:rsidRPr="00747D12">
              <w:rPr>
                <w:rFonts w:ascii="Arial" w:hAnsi="Arial" w:cs="Arial"/>
                <w:b/>
                <w:bCs/>
              </w:rPr>
              <w:t>Un.</w:t>
            </w:r>
          </w:p>
        </w:tc>
        <w:tc>
          <w:tcPr>
            <w:tcW w:w="1192" w:type="dxa"/>
            <w:noWrap/>
            <w:hideMark/>
          </w:tcPr>
          <w:p w14:paraId="47AB965D" w14:textId="77777777" w:rsidR="003D78EE" w:rsidRPr="00747D12" w:rsidRDefault="003D78EE" w:rsidP="003A3D8F">
            <w:pPr>
              <w:rPr>
                <w:rFonts w:ascii="Arial" w:hAnsi="Arial" w:cs="Arial"/>
                <w:b/>
                <w:bCs/>
              </w:rPr>
            </w:pPr>
            <w:r w:rsidRPr="00747D12">
              <w:rPr>
                <w:rFonts w:ascii="Arial" w:hAnsi="Arial" w:cs="Arial"/>
                <w:b/>
                <w:bCs/>
              </w:rPr>
              <w:t>Quant.</w:t>
            </w:r>
          </w:p>
        </w:tc>
        <w:tc>
          <w:tcPr>
            <w:tcW w:w="997" w:type="dxa"/>
            <w:noWrap/>
            <w:hideMark/>
          </w:tcPr>
          <w:p w14:paraId="1CB44BF9" w14:textId="77777777" w:rsidR="003D78EE" w:rsidRPr="00747D12" w:rsidRDefault="003D78EE" w:rsidP="008B62F9">
            <w:pPr>
              <w:jc w:val="center"/>
              <w:rPr>
                <w:rFonts w:ascii="Arial" w:hAnsi="Arial" w:cs="Arial"/>
                <w:b/>
                <w:bCs/>
              </w:rPr>
            </w:pPr>
            <w:r w:rsidRPr="00747D12">
              <w:rPr>
                <w:rFonts w:ascii="Arial" w:hAnsi="Arial" w:cs="Arial"/>
                <w:b/>
                <w:bCs/>
              </w:rPr>
              <w:t>Valor Unit.</w:t>
            </w:r>
          </w:p>
        </w:tc>
        <w:tc>
          <w:tcPr>
            <w:tcW w:w="997" w:type="dxa"/>
            <w:noWrap/>
            <w:hideMark/>
          </w:tcPr>
          <w:p w14:paraId="4BD34F4C" w14:textId="77777777" w:rsidR="003D78EE" w:rsidRPr="00747D12" w:rsidRDefault="003D78EE" w:rsidP="008B62F9">
            <w:pPr>
              <w:jc w:val="center"/>
              <w:rPr>
                <w:rFonts w:ascii="Arial" w:hAnsi="Arial" w:cs="Arial"/>
                <w:b/>
                <w:bCs/>
              </w:rPr>
            </w:pPr>
            <w:r w:rsidRPr="00747D12">
              <w:rPr>
                <w:rFonts w:ascii="Arial" w:hAnsi="Arial" w:cs="Arial"/>
                <w:b/>
                <w:bCs/>
              </w:rPr>
              <w:t>Valor Total</w:t>
            </w:r>
          </w:p>
        </w:tc>
      </w:tr>
      <w:tr w:rsidR="003D78EE" w:rsidRPr="00747D12" w14:paraId="59D2F9E0" w14:textId="77777777" w:rsidTr="003D78EE">
        <w:trPr>
          <w:trHeight w:val="749"/>
        </w:trPr>
        <w:tc>
          <w:tcPr>
            <w:tcW w:w="738" w:type="dxa"/>
            <w:noWrap/>
            <w:vAlign w:val="center"/>
          </w:tcPr>
          <w:p w14:paraId="5CC4F3B9" w14:textId="5AA5D93B" w:rsidR="003D78EE" w:rsidRPr="00747D12" w:rsidRDefault="003D78EE" w:rsidP="00F816F6">
            <w:pPr>
              <w:jc w:val="center"/>
              <w:rPr>
                <w:rFonts w:ascii="Arial" w:hAnsi="Arial" w:cs="Arial"/>
                <w:b/>
              </w:rPr>
            </w:pPr>
            <w:r w:rsidRPr="00430FDE">
              <w:rPr>
                <w:rFonts w:ascii="Arial" w:hAnsi="Arial" w:cs="Arial"/>
                <w:b/>
                <w:bCs/>
              </w:rPr>
              <w:t>01</w:t>
            </w:r>
          </w:p>
        </w:tc>
        <w:tc>
          <w:tcPr>
            <w:tcW w:w="4768" w:type="dxa"/>
          </w:tcPr>
          <w:p w14:paraId="0AC6ECB5" w14:textId="11925B18" w:rsidR="003D78EE" w:rsidRPr="00222CFF" w:rsidRDefault="00CA6917" w:rsidP="00F816F6">
            <w:pPr>
              <w:ind w:right="260" w:firstLine="33"/>
              <w:jc w:val="both"/>
              <w:rPr>
                <w:rFonts w:ascii="Arial" w:hAnsi="Arial" w:cs="Arial"/>
                <w:bCs/>
              </w:rPr>
            </w:pPr>
            <w:r w:rsidRPr="00985525">
              <w:rPr>
                <w:rFonts w:ascii="Arial" w:hAnsi="Arial" w:cs="Arial"/>
              </w:rPr>
              <w:t>contratação de uma empresa especializada, para construção de Unidade Básica de Saúde de porte I (UBS I), através do programa Novo PAC, proposta 10530.7450001/24-010, no município de Selviria/MS, através do FMS de Selviria/MS</w:t>
            </w:r>
          </w:p>
        </w:tc>
        <w:tc>
          <w:tcPr>
            <w:tcW w:w="736" w:type="dxa"/>
            <w:noWrap/>
            <w:vAlign w:val="center"/>
          </w:tcPr>
          <w:p w14:paraId="0C738FD5" w14:textId="73B34572" w:rsidR="003D78EE" w:rsidRPr="00222CFF" w:rsidRDefault="003D78EE" w:rsidP="00F816F6">
            <w:pPr>
              <w:ind w:right="-151" w:firstLine="33"/>
              <w:jc w:val="center"/>
              <w:rPr>
                <w:rFonts w:ascii="Arial" w:hAnsi="Arial" w:cs="Arial"/>
                <w:bCs/>
              </w:rPr>
            </w:pPr>
            <w:r w:rsidRPr="00430FDE">
              <w:rPr>
                <w:rFonts w:ascii="Arial" w:hAnsi="Arial" w:cs="Arial"/>
                <w:b/>
                <w:bCs/>
              </w:rPr>
              <w:t>UN</w:t>
            </w:r>
          </w:p>
        </w:tc>
        <w:tc>
          <w:tcPr>
            <w:tcW w:w="1192" w:type="dxa"/>
            <w:noWrap/>
            <w:vAlign w:val="center"/>
          </w:tcPr>
          <w:p w14:paraId="48619B12" w14:textId="1CE659A5" w:rsidR="003D78EE" w:rsidRPr="00222CFF" w:rsidRDefault="003D78EE" w:rsidP="00F816F6">
            <w:pPr>
              <w:ind w:right="37" w:firstLine="33"/>
              <w:jc w:val="center"/>
              <w:rPr>
                <w:rFonts w:ascii="Arial" w:hAnsi="Arial" w:cs="Arial"/>
                <w:bCs/>
              </w:rPr>
            </w:pPr>
            <w:r>
              <w:rPr>
                <w:rFonts w:ascii="Arial" w:hAnsi="Arial" w:cs="Arial"/>
                <w:b/>
                <w:bCs/>
              </w:rPr>
              <w:t>01</w:t>
            </w:r>
          </w:p>
        </w:tc>
        <w:tc>
          <w:tcPr>
            <w:tcW w:w="997" w:type="dxa"/>
            <w:noWrap/>
          </w:tcPr>
          <w:p w14:paraId="6386E052" w14:textId="7613210C" w:rsidR="003D78EE" w:rsidRPr="00747D12" w:rsidRDefault="003D78EE" w:rsidP="00F816F6">
            <w:pPr>
              <w:rPr>
                <w:rFonts w:ascii="Arial" w:hAnsi="Arial" w:cs="Arial"/>
              </w:rPr>
            </w:pPr>
          </w:p>
        </w:tc>
        <w:tc>
          <w:tcPr>
            <w:tcW w:w="997" w:type="dxa"/>
            <w:noWrap/>
          </w:tcPr>
          <w:p w14:paraId="4858A160" w14:textId="69FBA5C3" w:rsidR="003D78EE" w:rsidRPr="00747D12" w:rsidRDefault="003D78EE" w:rsidP="00F816F6">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2EF4335" w:rsidR="00DD5589"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
    <w:p w14:paraId="2FF20C5D" w14:textId="73D129E5" w:rsidR="003D78EE" w:rsidRDefault="003D78EE" w:rsidP="00DD2594">
      <w:pPr>
        <w:overflowPunct w:val="0"/>
        <w:autoSpaceDE w:val="0"/>
        <w:autoSpaceDN w:val="0"/>
        <w:adjustRightInd w:val="0"/>
        <w:ind w:right="566"/>
        <w:jc w:val="both"/>
        <w:textAlignment w:val="baseline"/>
        <w:outlineLvl w:val="0"/>
        <w:rPr>
          <w:rFonts w:ascii="Arial" w:hAnsi="Arial" w:cs="Arial"/>
          <w:b/>
          <w:sz w:val="20"/>
          <w:szCs w:val="20"/>
        </w:rPr>
      </w:pPr>
    </w:p>
    <w:p w14:paraId="715243B6" w14:textId="77777777" w:rsidR="003D78EE" w:rsidRDefault="003D78EE" w:rsidP="003D78EE">
      <w:pPr>
        <w:jc w:val="both"/>
        <w:rPr>
          <w:rFonts w:ascii="Arial" w:hAnsi="Arial" w:cs="Arial"/>
        </w:rPr>
      </w:pPr>
      <w:r>
        <w:rPr>
          <w:rFonts w:ascii="Arial" w:hAnsi="Arial" w:cs="Arial"/>
        </w:rPr>
        <w:t>A proposta de preços, deve ser encaminhada conforme *</w:t>
      </w:r>
      <w:r w:rsidRPr="00340D3A">
        <w:rPr>
          <w:rFonts w:ascii="Arial" w:hAnsi="Arial" w:cs="Arial"/>
          <w:b/>
          <w:bCs/>
          <w:u w:val="single"/>
        </w:rPr>
        <w:t>planilha múltipla</w:t>
      </w:r>
      <w:r>
        <w:rPr>
          <w:rFonts w:ascii="Arial" w:hAnsi="Arial" w:cs="Arial"/>
          <w:b/>
          <w:bCs/>
          <w:u w:val="single"/>
        </w:rPr>
        <w:t>*</w:t>
      </w:r>
      <w:r>
        <w:rPr>
          <w:rFonts w:ascii="Arial" w:hAnsi="Arial" w:cs="Arial"/>
        </w:rPr>
        <w:t xml:space="preserve"> e *</w:t>
      </w:r>
      <w:r w:rsidRPr="00340D3A">
        <w:rPr>
          <w:rFonts w:ascii="Arial" w:hAnsi="Arial" w:cs="Arial"/>
          <w:b/>
          <w:bCs/>
          <w:u w:val="single"/>
        </w:rPr>
        <w:t>planilha de referência</w:t>
      </w:r>
      <w:r>
        <w:rPr>
          <w:rFonts w:ascii="Arial" w:hAnsi="Arial" w:cs="Arial"/>
          <w:b/>
          <w:bCs/>
          <w:u w:val="single"/>
        </w:rPr>
        <w:t>*</w:t>
      </w:r>
      <w:r>
        <w:rPr>
          <w:rFonts w:ascii="Arial" w:hAnsi="Arial" w:cs="Arial"/>
        </w:rPr>
        <w:t>, aprovada pela caixa econômica na análise do projeto básico e deve encaminhar em *</w:t>
      </w:r>
      <w:r w:rsidRPr="00340D3A">
        <w:rPr>
          <w:rFonts w:ascii="Arial" w:hAnsi="Arial" w:cs="Arial"/>
          <w:b/>
          <w:bCs/>
          <w:u w:val="single"/>
        </w:rPr>
        <w:t>anexo a planilha em Excel</w:t>
      </w:r>
      <w:r>
        <w:rPr>
          <w:rFonts w:ascii="Arial" w:hAnsi="Arial" w:cs="Arial"/>
          <w:b/>
          <w:bCs/>
          <w:u w:val="single"/>
        </w:rPr>
        <w:t>*</w:t>
      </w:r>
      <w:r>
        <w:rPr>
          <w:rFonts w:ascii="Arial" w:hAnsi="Arial" w:cs="Arial"/>
        </w:rPr>
        <w:t xml:space="preserve">. </w:t>
      </w:r>
    </w:p>
    <w:p w14:paraId="7BFC8F74" w14:textId="77777777" w:rsidR="003D78EE" w:rsidRDefault="003D78EE" w:rsidP="003D78EE">
      <w:pPr>
        <w:jc w:val="both"/>
        <w:rPr>
          <w:rFonts w:ascii="Arial" w:hAnsi="Arial" w:cs="Arial"/>
        </w:rPr>
      </w:pPr>
      <w:r>
        <w:rPr>
          <w:rFonts w:ascii="Arial" w:hAnsi="Arial" w:cs="Arial"/>
        </w:rPr>
        <w:t>Os valores devem ser lançados no *</w:t>
      </w:r>
      <w:r w:rsidRPr="00340D3A">
        <w:rPr>
          <w:rFonts w:ascii="Arial" w:hAnsi="Arial" w:cs="Arial"/>
          <w:b/>
          <w:bCs/>
          <w:u w:val="single"/>
        </w:rPr>
        <w:t>custo unitário</w:t>
      </w:r>
      <w:r>
        <w:rPr>
          <w:rFonts w:ascii="Arial" w:hAnsi="Arial" w:cs="Arial"/>
          <w:b/>
          <w:bCs/>
          <w:u w:val="single"/>
        </w:rPr>
        <w:t>*</w:t>
      </w:r>
      <w:r>
        <w:rPr>
          <w:rFonts w:ascii="Arial" w:hAnsi="Arial" w:cs="Arial"/>
        </w:rPr>
        <w:t xml:space="preserve"> de cada item da planilha de referencia pois a formula da planilha, fara o valor correto.</w:t>
      </w:r>
    </w:p>
    <w:p w14:paraId="23185C8A" w14:textId="77777777" w:rsidR="003D78EE" w:rsidRDefault="003D78EE" w:rsidP="003D78EE">
      <w:pPr>
        <w:jc w:val="both"/>
        <w:rPr>
          <w:rFonts w:ascii="Arial" w:hAnsi="Arial" w:cs="Arial"/>
        </w:rPr>
      </w:pPr>
      <w:r>
        <w:rPr>
          <w:rFonts w:ascii="Arial" w:hAnsi="Arial" w:cs="Arial"/>
        </w:rPr>
        <w:t>A empresa *</w:t>
      </w:r>
      <w:r w:rsidRPr="00340D3A">
        <w:rPr>
          <w:rFonts w:ascii="Arial" w:hAnsi="Arial" w:cs="Arial"/>
          <w:b/>
          <w:bCs/>
          <w:u w:val="single"/>
        </w:rPr>
        <w:t>não deve lançar o valor de proposta no valor final com BDI</w:t>
      </w:r>
      <w:r>
        <w:rPr>
          <w:rFonts w:ascii="Arial" w:hAnsi="Arial" w:cs="Arial"/>
          <w:b/>
          <w:bCs/>
          <w:u w:val="single"/>
        </w:rPr>
        <w:t>*</w:t>
      </w:r>
      <w:r>
        <w:rPr>
          <w:rFonts w:ascii="Arial" w:hAnsi="Arial" w:cs="Arial"/>
        </w:rPr>
        <w:t>, de *</w:t>
      </w:r>
      <w:r w:rsidRPr="00340D3A">
        <w:rPr>
          <w:rFonts w:ascii="Arial" w:hAnsi="Arial" w:cs="Arial"/>
          <w:b/>
          <w:bCs/>
          <w:u w:val="single"/>
        </w:rPr>
        <w:t>forma manual</w:t>
      </w:r>
      <w:r>
        <w:rPr>
          <w:rFonts w:ascii="Arial" w:hAnsi="Arial" w:cs="Arial"/>
          <w:b/>
          <w:bCs/>
          <w:u w:val="single"/>
        </w:rPr>
        <w:t>*</w:t>
      </w:r>
      <w:r>
        <w:rPr>
          <w:rFonts w:ascii="Arial" w:hAnsi="Arial" w:cs="Arial"/>
        </w:rPr>
        <w:t>, será lançado no sistema da Plataforma Mais Brasil os itens do valor sobre o *</w:t>
      </w:r>
      <w:r w:rsidRPr="009C6728">
        <w:rPr>
          <w:rFonts w:ascii="Arial" w:hAnsi="Arial" w:cs="Arial"/>
          <w:b/>
          <w:bCs/>
          <w:u w:val="single"/>
        </w:rPr>
        <w:t>valor unitário sem BDI</w:t>
      </w:r>
      <w:r>
        <w:rPr>
          <w:rFonts w:ascii="Arial" w:hAnsi="Arial" w:cs="Arial"/>
          <w:b/>
          <w:bCs/>
          <w:u w:val="single"/>
        </w:rPr>
        <w:t>*</w:t>
      </w:r>
      <w:r>
        <w:rPr>
          <w:rFonts w:ascii="Arial" w:hAnsi="Arial" w:cs="Arial"/>
        </w:rPr>
        <w:t>.</w:t>
      </w:r>
    </w:p>
    <w:p w14:paraId="3A412C6E" w14:textId="77777777" w:rsidR="003D78EE" w:rsidRPr="00747D12" w:rsidRDefault="003D78EE" w:rsidP="00DD2594">
      <w:pPr>
        <w:overflowPunct w:val="0"/>
        <w:autoSpaceDE w:val="0"/>
        <w:autoSpaceDN w:val="0"/>
        <w:adjustRightInd w:val="0"/>
        <w:ind w:right="566"/>
        <w:jc w:val="both"/>
        <w:textAlignment w:val="baseline"/>
        <w:outlineLvl w:val="0"/>
        <w:rPr>
          <w:rFonts w:ascii="Arial" w:hAnsi="Arial" w:cs="Arial"/>
          <w:b/>
          <w:sz w:val="20"/>
          <w:szCs w:val="20"/>
        </w:rPr>
      </w:pP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64934A16"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w:t>
      </w:r>
      <w:r w:rsidR="009A530F">
        <w:rPr>
          <w:rFonts w:ascii="Arial" w:hAnsi="Arial" w:cs="Arial"/>
        </w:rPr>
        <w:t>123/06 e 14.133/21</w:t>
      </w:r>
      <w:r w:rsidR="00EE2B41" w:rsidRPr="00747D12">
        <w:rPr>
          <w:rFonts w:ascii="Arial" w:hAnsi="Arial" w:cs="Arial"/>
        </w:rPr>
        <w:t>,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13C85B18"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r w:rsidR="00593E8E" w:rsidRPr="00747D12">
        <w:rPr>
          <w:rFonts w:ascii="Arial" w:hAnsi="Arial" w:cs="Arial"/>
          <w:b/>
          <w:bCs/>
          <w:sz w:val="26"/>
          <w:szCs w:val="26"/>
        </w:rPr>
        <w:t>N.º</w:t>
      </w:r>
      <w:r w:rsidR="00BB7BC9" w:rsidRPr="00747D12">
        <w:rPr>
          <w:rFonts w:ascii="Arial" w:hAnsi="Arial" w:cs="Arial"/>
          <w:b/>
          <w:bCs/>
          <w:sz w:val="26"/>
          <w:szCs w:val="26"/>
        </w:rPr>
        <w:t xml:space="preserve"> </w:t>
      </w:r>
      <w:r w:rsidR="009A530F">
        <w:rPr>
          <w:rFonts w:ascii="Arial" w:hAnsi="Arial" w:cs="Arial"/>
          <w:b/>
          <w:bCs/>
          <w:sz w:val="26"/>
          <w:szCs w:val="26"/>
        </w:rPr>
        <w:t>152</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4178C4C3" w:rsidR="00BB7BC9" w:rsidRPr="00747D12" w:rsidRDefault="00556B2D" w:rsidP="006543C1">
      <w:pPr>
        <w:ind w:right="-427"/>
        <w:jc w:val="center"/>
        <w:rPr>
          <w:rFonts w:ascii="Arial" w:hAnsi="Arial" w:cs="Arial"/>
          <w:b/>
          <w:bCs/>
          <w:sz w:val="26"/>
          <w:szCs w:val="26"/>
        </w:rPr>
      </w:pPr>
      <w:r>
        <w:rPr>
          <w:rFonts w:ascii="Arial" w:hAnsi="Arial" w:cs="Arial"/>
          <w:b/>
          <w:bCs/>
          <w:sz w:val="26"/>
          <w:szCs w:val="26"/>
        </w:rPr>
        <w:t>CONCORRÊNCIA ELETRÔNICA</w:t>
      </w:r>
      <w:r w:rsidR="00BB7BC9" w:rsidRPr="00747D12">
        <w:rPr>
          <w:rFonts w:ascii="Arial" w:hAnsi="Arial" w:cs="Arial"/>
          <w:b/>
          <w:bCs/>
          <w:sz w:val="26"/>
          <w:szCs w:val="26"/>
        </w:rPr>
        <w:t xml:space="preserve"> N</w:t>
      </w:r>
      <w:r w:rsidR="0018166D" w:rsidRPr="00747D12">
        <w:rPr>
          <w:rFonts w:ascii="Arial" w:hAnsi="Arial" w:cs="Arial"/>
          <w:b/>
          <w:bCs/>
          <w:sz w:val="26"/>
          <w:szCs w:val="26"/>
        </w:rPr>
        <w:t>.</w:t>
      </w:r>
      <w:r w:rsidR="00BB7BC9" w:rsidRPr="00747D12">
        <w:rPr>
          <w:rFonts w:ascii="Arial" w:hAnsi="Arial" w:cs="Arial"/>
          <w:b/>
          <w:bCs/>
          <w:sz w:val="26"/>
          <w:szCs w:val="26"/>
        </w:rPr>
        <w:t xml:space="preserve">º </w:t>
      </w:r>
      <w:r w:rsidR="00CA6917">
        <w:rPr>
          <w:rFonts w:ascii="Arial" w:hAnsi="Arial" w:cs="Arial"/>
          <w:b/>
          <w:bCs/>
          <w:sz w:val="26"/>
          <w:szCs w:val="26"/>
        </w:rPr>
        <w:t>002</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00BB7BC9"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49C3CEC2"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r w:rsidR="00593E8E" w:rsidRPr="00747D12">
        <w:rPr>
          <w:rFonts w:ascii="Arial" w:hAnsi="Arial" w:cs="Arial"/>
          <w:b/>
          <w:bCs/>
          <w:sz w:val="26"/>
          <w:szCs w:val="26"/>
        </w:rPr>
        <w:t>N.º</w:t>
      </w:r>
      <w:r w:rsidR="00283078" w:rsidRPr="00747D12">
        <w:rPr>
          <w:rFonts w:ascii="Arial" w:hAnsi="Arial" w:cs="Arial"/>
          <w:b/>
          <w:bCs/>
          <w:sz w:val="26"/>
          <w:szCs w:val="26"/>
        </w:rPr>
        <w:t xml:space="preserve"> </w:t>
      </w:r>
      <w:r w:rsidR="00765FB3">
        <w:rPr>
          <w:rFonts w:ascii="Arial" w:hAnsi="Arial" w:cs="Arial"/>
          <w:b/>
          <w:bCs/>
          <w:sz w:val="26"/>
          <w:szCs w:val="26"/>
        </w:rPr>
        <w:t>152</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845E1">
        <w:rPr>
          <w:rFonts w:ascii="Arial" w:hAnsi="Arial" w:cs="Arial"/>
          <w:b/>
          <w:bCs/>
          <w:sz w:val="26"/>
          <w:szCs w:val="26"/>
        </w:rPr>
        <w:t>4</w:t>
      </w:r>
      <w:r w:rsidRPr="00747D12">
        <w:rPr>
          <w:rFonts w:ascii="Arial" w:hAnsi="Arial" w:cs="Arial"/>
          <w:bCs/>
          <w:sz w:val="26"/>
          <w:szCs w:val="26"/>
        </w:rPr>
        <w:t xml:space="preserve">, na modalidade de </w:t>
      </w:r>
      <w:r w:rsidR="00556B2D">
        <w:rPr>
          <w:rFonts w:ascii="Arial" w:hAnsi="Arial" w:cs="Arial"/>
          <w:b/>
          <w:bCs/>
          <w:sz w:val="26"/>
          <w:szCs w:val="26"/>
        </w:rPr>
        <w:t>CONCORRÊNCIA ELETRÔNICA</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A6917">
        <w:rPr>
          <w:rFonts w:ascii="Arial" w:hAnsi="Arial" w:cs="Arial"/>
          <w:b/>
          <w:bCs/>
          <w:sz w:val="26"/>
          <w:szCs w:val="26"/>
        </w:rPr>
        <w:t>002</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31C7E501"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w:t>
      </w:r>
      <w:r w:rsidR="00556B2D">
        <w:rPr>
          <w:rFonts w:ascii="Arial" w:hAnsi="Arial" w:cs="Arial"/>
          <w:sz w:val="26"/>
          <w:szCs w:val="26"/>
        </w:rPr>
        <w:t>Concorrência eletrônica</w:t>
      </w:r>
      <w:r w:rsidRPr="00747D12">
        <w:rPr>
          <w:rFonts w:ascii="Arial" w:hAnsi="Arial" w:cs="Arial"/>
          <w:sz w:val="26"/>
          <w:szCs w:val="26"/>
        </w:rPr>
        <w:t xml:space="preserve"> n</w:t>
      </w:r>
      <w:r w:rsidR="0018166D" w:rsidRPr="00747D12">
        <w:rPr>
          <w:rFonts w:ascii="Arial" w:hAnsi="Arial" w:cs="Arial"/>
          <w:sz w:val="26"/>
          <w:szCs w:val="26"/>
        </w:rPr>
        <w:t>.º</w:t>
      </w:r>
      <w:r w:rsidR="00F816F6">
        <w:rPr>
          <w:rFonts w:ascii="Arial" w:hAnsi="Arial" w:cs="Arial"/>
          <w:sz w:val="26"/>
          <w:szCs w:val="26"/>
        </w:rPr>
        <w:t xml:space="preserve"> </w:t>
      </w:r>
      <w:r w:rsidR="00CA6917">
        <w:rPr>
          <w:rFonts w:ascii="Arial" w:hAnsi="Arial" w:cs="Arial"/>
          <w:sz w:val="26"/>
          <w:szCs w:val="26"/>
        </w:rPr>
        <w:t>002</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como a rescisão do Contrato Administrativo que venha a firmar com o Município de Selvíria/MS.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160937">
      <w:pPr>
        <w:numPr>
          <w:ilvl w:val="0"/>
          <w:numId w:val="1"/>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BC4506B"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00DC55A2">
        <w:rPr>
          <w:rFonts w:ascii="Arial" w:eastAsia="Century" w:hAnsi="Arial" w:cs="Arial"/>
          <w:b/>
          <w:bCs/>
          <w:u w:val="single"/>
          <w:lang w:val="pt-PT" w:eastAsia="en-US"/>
        </w:rPr>
        <w:t xml:space="preserve">FUNDO MUNICIPAL DE SAÚDE DE </w:t>
      </w:r>
      <w:r w:rsidR="00DC55A2" w:rsidRPr="00747D12">
        <w:rPr>
          <w:rFonts w:ascii="Arial" w:hAnsi="Arial" w:cs="Arial"/>
          <w:b/>
          <w:bCs/>
          <w:u w:val="single"/>
        </w:rPr>
        <w:t>SELVÍRIA/MS</w:t>
      </w:r>
      <w:r w:rsidR="00DC55A2" w:rsidRPr="00747D12">
        <w:rPr>
          <w:rFonts w:ascii="Arial" w:hAnsi="Arial" w:cs="Arial"/>
        </w:rPr>
        <w:t xml:space="preserve">, pessoa jurídica de direito público interno, inscrita no CNPJ/MF sob n.º </w:t>
      </w:r>
      <w:r w:rsidR="00DC55A2" w:rsidRPr="00DC55A2">
        <w:rPr>
          <w:rFonts w:ascii="Arial" w:hAnsi="Arial" w:cs="Arial"/>
          <w:shd w:val="clear" w:color="auto" w:fill="FFFFFF"/>
        </w:rPr>
        <w:t>10.530.745/0001-16</w:t>
      </w:r>
      <w:r w:rsidRPr="00747D12">
        <w:rPr>
          <w:rFonts w:ascii="Arial" w:hAnsi="Arial" w:cs="Arial"/>
        </w:rPr>
        <w:t xml:space="preserve">-40, com sede na Avenida João Selvirio de Souza, 997, nesta cidade de Selvíria MS, neste ato devidamente representada pelo </w:t>
      </w:r>
      <w:r w:rsidR="00DC55A2">
        <w:rPr>
          <w:rFonts w:ascii="Arial" w:hAnsi="Arial" w:cs="Arial"/>
        </w:rPr>
        <w:t>Secretário Municipal de Saúde</w:t>
      </w:r>
      <w:r w:rsidRPr="00747D12">
        <w:rPr>
          <w:rFonts w:ascii="Arial" w:hAnsi="Arial" w:cs="Arial"/>
        </w:rPr>
        <w:t>,</w:t>
      </w:r>
      <w:r w:rsidR="001E1CFF" w:rsidRPr="00747D12">
        <w:rPr>
          <w:rFonts w:ascii="Arial" w:hAnsi="Arial" w:cs="Arial"/>
        </w:rPr>
        <w:t xml:space="preserve"> Sr.</w:t>
      </w:r>
      <w:r w:rsidR="00E402E5">
        <w:rPr>
          <w:rFonts w:ascii="Arial" w:hAnsi="Arial" w:cs="Arial"/>
        </w:rPr>
        <w:t xml:space="preserve"> </w:t>
      </w:r>
      <w:r w:rsidR="00DC55A2">
        <w:rPr>
          <w:rFonts w:ascii="Arial" w:hAnsi="Arial" w:cs="Arial"/>
          <w:b/>
        </w:rPr>
        <w:t>EDGAR</w:t>
      </w:r>
      <w:r w:rsidRPr="00747D12">
        <w:rPr>
          <w:rFonts w:ascii="Arial" w:hAnsi="Arial" w:cs="Arial"/>
          <w:b/>
        </w:rPr>
        <w:t xml:space="preserve"> BARBOSA DOS SANTOS</w:t>
      </w:r>
      <w:r w:rsidRPr="00747D12">
        <w:rPr>
          <w:rFonts w:ascii="Arial" w:hAnsi="Arial" w:cs="Arial"/>
        </w:rPr>
        <w:t xml:space="preserve">, brasileiro, </w:t>
      </w:r>
      <w:r w:rsidR="00DC55A2">
        <w:rPr>
          <w:rFonts w:ascii="Arial" w:hAnsi="Arial" w:cs="Arial"/>
        </w:rPr>
        <w:t>casado</w:t>
      </w:r>
      <w:r w:rsidRPr="00747D12">
        <w:rPr>
          <w:rFonts w:ascii="Arial" w:hAnsi="Arial" w:cs="Arial"/>
        </w:rPr>
        <w:t xml:space="preserve">, portador do RG. nº </w:t>
      </w:r>
      <w:r w:rsidR="00DC55A2">
        <w:rPr>
          <w:rFonts w:ascii="Arial" w:hAnsi="Arial" w:cs="Arial"/>
        </w:rPr>
        <w:t>xxxxx</w:t>
      </w:r>
      <w:r w:rsidRPr="00747D12">
        <w:rPr>
          <w:rFonts w:ascii="Arial" w:hAnsi="Arial" w:cs="Arial"/>
        </w:rPr>
        <w:t xml:space="preserve"> - SSP/SP, inscrito no CPF sob n.º </w:t>
      </w:r>
      <w:r w:rsidR="00DC55A2">
        <w:rPr>
          <w:rFonts w:ascii="Arial" w:hAnsi="Arial" w:cs="Arial"/>
        </w:rPr>
        <w:t>xxxxxxxxxx</w:t>
      </w:r>
      <w:r w:rsidRPr="00747D12">
        <w:rPr>
          <w:rFonts w:ascii="Arial" w:hAnsi="Arial" w:cs="Arial"/>
        </w:rPr>
        <w:t>,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4D112C1F"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w:t>
      </w:r>
      <w:r w:rsidR="00556B2D">
        <w:rPr>
          <w:rFonts w:ascii="Arial" w:hAnsi="Arial" w:cs="Arial"/>
        </w:rPr>
        <w:t>Concorrência eletrônica</w:t>
      </w:r>
      <w:r w:rsidR="009F2273" w:rsidRPr="00747D12">
        <w:rPr>
          <w:rFonts w:ascii="Arial" w:hAnsi="Arial" w:cs="Arial"/>
        </w:rPr>
        <w:t xml:space="preserve"> n.º </w:t>
      </w:r>
      <w:r w:rsidR="00CA6917">
        <w:rPr>
          <w:rFonts w:ascii="Arial" w:hAnsi="Arial" w:cs="Arial"/>
        </w:rPr>
        <w:t>002</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765FB3">
        <w:rPr>
          <w:rFonts w:ascii="Arial" w:hAnsi="Arial" w:cs="Arial"/>
        </w:rPr>
        <w:t>152</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2F46C15B"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992A9E" w:rsidRPr="00992A9E">
        <w:rPr>
          <w:rFonts w:ascii="Arial" w:hAnsi="Arial" w:cs="Arial"/>
        </w:rPr>
        <w:t xml:space="preserve">O objeto da presente demanda refere-se à </w:t>
      </w:r>
      <w:r w:rsidR="00CA6917" w:rsidRPr="00985525">
        <w:rPr>
          <w:rFonts w:ascii="Arial" w:hAnsi="Arial" w:cs="Arial"/>
        </w:rPr>
        <w:t>O objeto desta licitação tratasse da contratação de uma empresa especializada, para construção de Unidade Básica de Saúde de porte I (UBS I), através do programa Novo PAC, proposta 10530.7450001/24-010, no município de Selviria/MS, através do FMS de Selviria/MS</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66927A12" w14:textId="4D398E1F" w:rsidR="007C5E8E"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r>
      <w:r w:rsidR="003D78EE">
        <w:rPr>
          <w:rFonts w:ascii="Arial" w:hAnsi="Arial" w:cs="Arial"/>
        </w:rPr>
        <w:t>A execução contratual será feita conforme abaixo, emitida OS:</w:t>
      </w:r>
      <w:r w:rsidR="00593E8E">
        <w:rPr>
          <w:rFonts w:ascii="Arial" w:hAnsi="Arial" w:cs="Arial"/>
        </w:rPr>
        <w:t xml:space="preserve"> </w:t>
      </w:r>
      <w:r w:rsidR="00CA6917" w:rsidRPr="00DC6762">
        <w:rPr>
          <w:rFonts w:ascii="Arial" w:hAnsi="Arial" w:cs="Arial"/>
        </w:rPr>
        <w:t>Endereço Assentamento São Joaquim, S/n - Zona Rural CEP 79590-000 Latitude e Longitude-20.15317 / -51.8091. Horário de Brasília entre as 08:00 horas às 14:00 horas de segunda à sexta feira.</w:t>
      </w:r>
    </w:p>
    <w:p w14:paraId="340E26C9" w14:textId="77777777" w:rsidR="00CA6917" w:rsidRPr="00747D12" w:rsidRDefault="00CA6917"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0A995B52"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2F041B">
        <w:rPr>
          <w:rFonts w:ascii="Arial" w:hAnsi="Arial" w:cs="Arial"/>
        </w:rPr>
        <w:t xml:space="preserve">de </w:t>
      </w:r>
      <w:r w:rsidR="00B21E31">
        <w:rPr>
          <w:rFonts w:ascii="Arial" w:hAnsi="Arial" w:cs="Arial"/>
        </w:rPr>
        <w:t>18</w:t>
      </w:r>
      <w:r w:rsidR="009010B5" w:rsidRPr="002F041B">
        <w:rPr>
          <w:rFonts w:ascii="Arial" w:hAnsi="Arial" w:cs="Arial"/>
        </w:rPr>
        <w:t xml:space="preserve"> (</w:t>
      </w:r>
      <w:r w:rsidR="00B21E31">
        <w:rPr>
          <w:rFonts w:ascii="Arial" w:hAnsi="Arial" w:cs="Arial"/>
        </w:rPr>
        <w:t>dezoito</w:t>
      </w:r>
      <w:r w:rsidR="009010B5" w:rsidRPr="002F041B">
        <w:rPr>
          <w:rFonts w:ascii="Arial" w:hAnsi="Arial" w:cs="Arial"/>
        </w:rPr>
        <w:t>) meses</w:t>
      </w:r>
      <w:r w:rsidRPr="002F041B">
        <w:rPr>
          <w:rFonts w:ascii="Arial" w:hAnsi="Arial" w:cs="Arial"/>
        </w:rPr>
        <w:t xml:space="preserve">, </w:t>
      </w:r>
      <w:r w:rsidRPr="00747D12">
        <w:rPr>
          <w:rFonts w:ascii="Arial" w:hAnsi="Arial" w:cs="Arial"/>
        </w:rPr>
        <w:t>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4B11F14E"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 xml:space="preserve">Os acréscimos, supressões e a prorrogação da vigência do contrato serão </w:t>
      </w:r>
      <w:r w:rsidR="00157B3B" w:rsidRPr="00747D12">
        <w:rPr>
          <w:rFonts w:ascii="Arial" w:hAnsi="Arial" w:cs="Arial"/>
          <w:sz w:val="24"/>
          <w:szCs w:val="24"/>
        </w:rPr>
        <w:t>feitas</w:t>
      </w:r>
      <w:r w:rsidR="007E62AC" w:rsidRPr="00747D12">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0AC02A" w14:textId="77777777" w:rsidR="003D78EE" w:rsidRDefault="00C733E1" w:rsidP="00391ACB">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tbl>
      <w:tblPr>
        <w:tblW w:w="51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12"/>
        <w:gridCol w:w="6867"/>
      </w:tblGrid>
      <w:tr w:rsidR="009A530F" w:rsidRPr="0016168A" w14:paraId="075298F1" w14:textId="77777777" w:rsidTr="0028385D">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A8D08D"/>
            <w:tcMar>
              <w:top w:w="55" w:type="dxa"/>
              <w:left w:w="55" w:type="dxa"/>
              <w:bottom w:w="55" w:type="dxa"/>
              <w:right w:w="55" w:type="dxa"/>
            </w:tcMar>
            <w:vAlign w:val="center"/>
          </w:tcPr>
          <w:p w14:paraId="06690E34" w14:textId="50D9F137" w:rsidR="009A530F" w:rsidRPr="0016168A" w:rsidRDefault="009A530F" w:rsidP="009A530F">
            <w:pPr>
              <w:jc w:val="both"/>
              <w:rPr>
                <w:rFonts w:ascii="Arial" w:eastAsia="Times New Roman" w:hAnsi="Arial" w:cs="Arial"/>
                <w:b/>
                <w:bCs/>
                <w:sz w:val="18"/>
                <w:szCs w:val="18"/>
                <w:u w:val="words"/>
              </w:rPr>
            </w:pPr>
            <w:r>
              <w:rPr>
                <w:rFonts w:ascii="Arial" w:eastAsia="Times New Roman" w:hAnsi="Arial" w:cs="Arial"/>
                <w:b/>
                <w:bCs/>
                <w:sz w:val="18"/>
                <w:szCs w:val="18"/>
                <w:u w:val="words"/>
              </w:rPr>
              <w:t>FUNDO MUNICIPAL DE SAÚDE</w:t>
            </w:r>
          </w:p>
        </w:tc>
      </w:tr>
      <w:tr w:rsidR="009A530F" w:rsidRPr="0016168A" w14:paraId="795CADCD" w14:textId="77777777" w:rsidTr="00455619">
        <w:tblPrEx>
          <w:tblLook w:val="04A0" w:firstRow="1" w:lastRow="0" w:firstColumn="1" w:lastColumn="0" w:noHBand="0" w:noVBand="1"/>
        </w:tblPrEx>
        <w:trPr>
          <w:trHeight w:val="11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C203EF" w14:textId="41AFABAE" w:rsidR="009A530F" w:rsidRPr="0016168A" w:rsidRDefault="009A530F" w:rsidP="009A530F">
            <w:pPr>
              <w:jc w:val="both"/>
              <w:rPr>
                <w:rFonts w:ascii="Arial" w:eastAsia="Times New Roman" w:hAnsi="Arial" w:cs="Arial"/>
                <w:b/>
                <w:sz w:val="18"/>
                <w:szCs w:val="18"/>
                <w:u w:val="words"/>
              </w:rPr>
            </w:pPr>
          </w:p>
        </w:tc>
        <w:tc>
          <w:tcPr>
            <w:tcW w:w="3894" w:type="pct"/>
            <w:tcBorders>
              <w:top w:val="single" w:sz="4" w:space="0" w:color="auto"/>
              <w:left w:val="single" w:sz="4" w:space="0" w:color="auto"/>
              <w:bottom w:val="single" w:sz="4" w:space="0" w:color="auto"/>
              <w:right w:val="single" w:sz="4" w:space="0" w:color="auto"/>
            </w:tcBorders>
            <w:vAlign w:val="center"/>
          </w:tcPr>
          <w:p w14:paraId="5C1DAC02" w14:textId="045811CE" w:rsidR="009A530F" w:rsidRPr="0016168A" w:rsidRDefault="009A530F" w:rsidP="009A530F">
            <w:pPr>
              <w:jc w:val="both"/>
              <w:rPr>
                <w:rFonts w:ascii="Arial" w:eastAsia="Times New Roman" w:hAnsi="Arial" w:cs="Arial"/>
                <w:b/>
                <w:sz w:val="18"/>
                <w:szCs w:val="18"/>
                <w:u w:val="words"/>
              </w:rPr>
            </w:pPr>
          </w:p>
        </w:tc>
      </w:tr>
      <w:tr w:rsidR="009A530F" w:rsidRPr="0016168A" w14:paraId="4C37AEEC"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8492F2" w14:textId="5407A2B8" w:rsidR="009A530F" w:rsidRPr="0016168A" w:rsidRDefault="009A530F" w:rsidP="009A530F">
            <w:pPr>
              <w:jc w:val="both"/>
              <w:rPr>
                <w:rFonts w:ascii="Arial" w:eastAsia="Times New Roman" w:hAnsi="Arial" w:cs="Arial"/>
                <w:b/>
                <w:sz w:val="18"/>
                <w:szCs w:val="18"/>
                <w:u w:val="words"/>
              </w:rPr>
            </w:pPr>
            <w:r>
              <w:rPr>
                <w:rFonts w:ascii="Arial" w:eastAsia="Times New Roman" w:hAnsi="Arial" w:cs="Arial"/>
                <w:b/>
                <w:sz w:val="18"/>
                <w:szCs w:val="18"/>
                <w:u w:val="words"/>
              </w:rPr>
              <w:t>020209</w:t>
            </w:r>
          </w:p>
        </w:tc>
        <w:tc>
          <w:tcPr>
            <w:tcW w:w="3894" w:type="pct"/>
            <w:tcBorders>
              <w:top w:val="single" w:sz="4" w:space="0" w:color="auto"/>
              <w:left w:val="single" w:sz="4" w:space="0" w:color="auto"/>
              <w:bottom w:val="single" w:sz="4" w:space="0" w:color="auto"/>
              <w:right w:val="single" w:sz="4" w:space="0" w:color="auto"/>
            </w:tcBorders>
          </w:tcPr>
          <w:p w14:paraId="40064952" w14:textId="464E5EAB" w:rsidR="009A530F" w:rsidRPr="0016168A" w:rsidRDefault="009A530F" w:rsidP="009A530F">
            <w:pPr>
              <w:jc w:val="both"/>
              <w:rPr>
                <w:rFonts w:ascii="Arial" w:eastAsia="Times New Roman" w:hAnsi="Arial" w:cs="Arial"/>
                <w:b/>
                <w:sz w:val="18"/>
                <w:szCs w:val="18"/>
                <w:u w:val="words"/>
              </w:rPr>
            </w:pPr>
            <w:r>
              <w:rPr>
                <w:rFonts w:ascii="Arial" w:eastAsia="Times New Roman" w:hAnsi="Arial" w:cs="Arial"/>
                <w:b/>
                <w:sz w:val="18"/>
                <w:szCs w:val="18"/>
                <w:u w:val="words"/>
              </w:rPr>
              <w:t>020209</w:t>
            </w:r>
          </w:p>
        </w:tc>
      </w:tr>
      <w:tr w:rsidR="009A530F" w:rsidRPr="0016168A" w14:paraId="6CBE9FC6"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3E6F4D" w14:textId="43FA6195" w:rsidR="009A530F" w:rsidRPr="0016168A" w:rsidRDefault="009A530F" w:rsidP="009A530F">
            <w:pPr>
              <w:jc w:val="both"/>
              <w:rPr>
                <w:rFonts w:ascii="Arial" w:eastAsia="Times New Roman" w:hAnsi="Arial" w:cs="Arial"/>
                <w:b/>
                <w:sz w:val="18"/>
                <w:szCs w:val="18"/>
                <w:u w:val="words"/>
              </w:rPr>
            </w:pPr>
            <w:r>
              <w:rPr>
                <w:rFonts w:ascii="Arial" w:eastAsia="Times New Roman" w:hAnsi="Arial" w:cs="Arial"/>
                <w:b/>
                <w:sz w:val="18"/>
                <w:szCs w:val="18"/>
                <w:u w:val="words"/>
              </w:rPr>
              <w:t>10.301.005.1052.000</w:t>
            </w:r>
          </w:p>
        </w:tc>
        <w:tc>
          <w:tcPr>
            <w:tcW w:w="3894" w:type="pct"/>
            <w:tcBorders>
              <w:top w:val="single" w:sz="4" w:space="0" w:color="auto"/>
              <w:left w:val="single" w:sz="4" w:space="0" w:color="auto"/>
              <w:bottom w:val="single" w:sz="4" w:space="0" w:color="auto"/>
              <w:right w:val="single" w:sz="4" w:space="0" w:color="auto"/>
            </w:tcBorders>
          </w:tcPr>
          <w:p w14:paraId="69408F19" w14:textId="4792A0B6" w:rsidR="009A530F" w:rsidRPr="0016168A" w:rsidRDefault="009A530F" w:rsidP="009A530F">
            <w:pPr>
              <w:jc w:val="both"/>
              <w:rPr>
                <w:rFonts w:ascii="Arial" w:eastAsia="Times New Roman" w:hAnsi="Arial" w:cs="Arial"/>
                <w:b/>
                <w:sz w:val="18"/>
                <w:szCs w:val="18"/>
                <w:u w:val="words"/>
              </w:rPr>
            </w:pPr>
            <w:r>
              <w:rPr>
                <w:rFonts w:ascii="Arial" w:eastAsia="Times New Roman" w:hAnsi="Arial" w:cs="Arial"/>
                <w:b/>
                <w:sz w:val="18"/>
                <w:szCs w:val="18"/>
                <w:u w:val="words"/>
              </w:rPr>
              <w:t>10.301.005.1052.000</w:t>
            </w:r>
          </w:p>
        </w:tc>
      </w:tr>
      <w:tr w:rsidR="009A530F" w:rsidRPr="0016168A" w14:paraId="20BC3CD1"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046C22" w14:textId="777E6AD1"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c>
          <w:tcPr>
            <w:tcW w:w="3894" w:type="pct"/>
            <w:tcBorders>
              <w:top w:val="single" w:sz="4" w:space="0" w:color="auto"/>
              <w:left w:val="single" w:sz="4" w:space="0" w:color="auto"/>
              <w:bottom w:val="single" w:sz="4" w:space="0" w:color="auto"/>
              <w:right w:val="single" w:sz="4" w:space="0" w:color="auto"/>
            </w:tcBorders>
          </w:tcPr>
          <w:p w14:paraId="0CB54246" w14:textId="5F2C30BF"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r>
      <w:tr w:rsidR="009A530F" w:rsidRPr="0016168A" w14:paraId="4CD63298"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75D90B" w14:textId="47D4BE06"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c>
          <w:tcPr>
            <w:tcW w:w="3894" w:type="pct"/>
            <w:tcBorders>
              <w:top w:val="single" w:sz="4" w:space="0" w:color="auto"/>
              <w:left w:val="single" w:sz="4" w:space="0" w:color="auto"/>
              <w:bottom w:val="single" w:sz="4" w:space="0" w:color="auto"/>
              <w:right w:val="single" w:sz="4" w:space="0" w:color="auto"/>
            </w:tcBorders>
          </w:tcPr>
          <w:p w14:paraId="741460E5" w14:textId="3D56E5EE"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r>
      <w:tr w:rsidR="009A530F" w:rsidRPr="0016168A" w14:paraId="423D87B5"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5FBF5E" w14:textId="478ACDD0"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c>
          <w:tcPr>
            <w:tcW w:w="3894" w:type="pct"/>
            <w:tcBorders>
              <w:top w:val="single" w:sz="4" w:space="0" w:color="auto"/>
              <w:left w:val="single" w:sz="4" w:space="0" w:color="auto"/>
              <w:bottom w:val="single" w:sz="4" w:space="0" w:color="auto"/>
              <w:right w:val="single" w:sz="4" w:space="0" w:color="auto"/>
            </w:tcBorders>
          </w:tcPr>
          <w:p w14:paraId="043D644D" w14:textId="49BFAD6F"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r>
      <w:tr w:rsidR="009A530F" w:rsidRPr="0016168A" w14:paraId="540B307C"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8C0B43" w14:textId="77777777" w:rsidR="009A530F" w:rsidRPr="0016168A" w:rsidRDefault="009A530F" w:rsidP="009A530F">
            <w:pPr>
              <w:jc w:val="both"/>
              <w:rPr>
                <w:rFonts w:ascii="Arial" w:eastAsia="Times New Roman" w:hAnsi="Arial" w:cs="Arial"/>
                <w:b/>
                <w:sz w:val="18"/>
                <w:szCs w:val="18"/>
                <w:u w:val="words"/>
              </w:rPr>
            </w:pPr>
          </w:p>
        </w:tc>
        <w:tc>
          <w:tcPr>
            <w:tcW w:w="3894" w:type="pct"/>
            <w:tcBorders>
              <w:top w:val="single" w:sz="4" w:space="0" w:color="auto"/>
              <w:left w:val="single" w:sz="4" w:space="0" w:color="auto"/>
              <w:bottom w:val="single" w:sz="4" w:space="0" w:color="auto"/>
              <w:right w:val="single" w:sz="4" w:space="0" w:color="auto"/>
            </w:tcBorders>
          </w:tcPr>
          <w:p w14:paraId="1098E162" w14:textId="77777777" w:rsidR="009A530F" w:rsidRPr="0016168A" w:rsidRDefault="009A530F" w:rsidP="009A530F">
            <w:pPr>
              <w:jc w:val="both"/>
              <w:rPr>
                <w:rFonts w:ascii="Arial" w:eastAsia="Times New Roman" w:hAnsi="Arial" w:cs="Arial"/>
                <w:b/>
                <w:sz w:val="18"/>
                <w:szCs w:val="18"/>
                <w:u w:val="words"/>
              </w:rPr>
            </w:pPr>
          </w:p>
        </w:tc>
      </w:tr>
      <w:tr w:rsidR="009A530F" w:rsidRPr="0016168A" w14:paraId="326816A2" w14:textId="77777777" w:rsidTr="0028385D">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tcPr>
          <w:p w14:paraId="4C4FF49D" w14:textId="77777777" w:rsidR="009A530F" w:rsidRPr="0016168A" w:rsidRDefault="009A530F" w:rsidP="009A530F">
            <w:pPr>
              <w:jc w:val="both"/>
              <w:rPr>
                <w:rFonts w:ascii="Arial" w:eastAsia="Times New Roman" w:hAnsi="Arial" w:cs="Arial"/>
                <w:b/>
                <w:bCs/>
                <w:sz w:val="18"/>
                <w:szCs w:val="18"/>
                <w:u w:val="words"/>
              </w:rPr>
            </w:pPr>
          </w:p>
        </w:tc>
      </w:tr>
      <w:tr w:rsidR="009A530F" w:rsidRPr="0016168A" w14:paraId="284A9408" w14:textId="77777777" w:rsidTr="0028385D">
        <w:tblPrEx>
          <w:tblLook w:val="04A0" w:firstRow="1" w:lastRow="0" w:firstColumn="1" w:lastColumn="0" w:noHBand="0" w:noVBand="1"/>
        </w:tblPrEx>
        <w:trPr>
          <w:trHeight w:val="84"/>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391865" w14:textId="3306720A"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020601</w:t>
            </w:r>
          </w:p>
        </w:tc>
        <w:tc>
          <w:tcPr>
            <w:tcW w:w="3894" w:type="pct"/>
            <w:tcBorders>
              <w:top w:val="single" w:sz="4" w:space="0" w:color="auto"/>
              <w:left w:val="single" w:sz="4" w:space="0" w:color="auto"/>
              <w:bottom w:val="single" w:sz="4" w:space="0" w:color="auto"/>
              <w:right w:val="single" w:sz="4" w:space="0" w:color="auto"/>
            </w:tcBorders>
          </w:tcPr>
          <w:p w14:paraId="4F69C8D6" w14:textId="596D4A39"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020601</w:t>
            </w:r>
          </w:p>
        </w:tc>
      </w:tr>
      <w:tr w:rsidR="009A530F" w:rsidRPr="0016168A" w14:paraId="168766BB"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1DCC06" w14:textId="1951BC6E"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15.451.0002.1021.0000</w:t>
            </w:r>
          </w:p>
        </w:tc>
        <w:tc>
          <w:tcPr>
            <w:tcW w:w="3894" w:type="pct"/>
            <w:tcBorders>
              <w:top w:val="single" w:sz="4" w:space="0" w:color="auto"/>
              <w:left w:val="single" w:sz="4" w:space="0" w:color="auto"/>
              <w:bottom w:val="single" w:sz="4" w:space="0" w:color="auto"/>
              <w:right w:val="single" w:sz="4" w:space="0" w:color="auto"/>
            </w:tcBorders>
          </w:tcPr>
          <w:p w14:paraId="2228E935" w14:textId="50C550CF"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15.451.0002.1021.0000</w:t>
            </w:r>
          </w:p>
        </w:tc>
      </w:tr>
      <w:tr w:rsidR="009A530F" w:rsidRPr="0016168A" w14:paraId="7DEA02B8"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7CCA8E" w14:textId="6FB696C8"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c>
          <w:tcPr>
            <w:tcW w:w="3894" w:type="pct"/>
            <w:tcBorders>
              <w:top w:val="single" w:sz="4" w:space="0" w:color="auto"/>
              <w:left w:val="single" w:sz="4" w:space="0" w:color="auto"/>
              <w:bottom w:val="single" w:sz="4" w:space="0" w:color="auto"/>
              <w:right w:val="single" w:sz="4" w:space="0" w:color="auto"/>
            </w:tcBorders>
          </w:tcPr>
          <w:p w14:paraId="45739362" w14:textId="3CBA08D0"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44.90.51.00</w:t>
            </w:r>
          </w:p>
        </w:tc>
      </w:tr>
      <w:tr w:rsidR="009A530F" w:rsidRPr="0016168A" w14:paraId="2D7C6706"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7512C" w14:textId="4AC37A28"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c>
          <w:tcPr>
            <w:tcW w:w="3894" w:type="pct"/>
            <w:tcBorders>
              <w:top w:val="single" w:sz="4" w:space="0" w:color="auto"/>
              <w:left w:val="single" w:sz="4" w:space="0" w:color="auto"/>
              <w:bottom w:val="single" w:sz="4" w:space="0" w:color="auto"/>
              <w:right w:val="single" w:sz="4" w:space="0" w:color="auto"/>
            </w:tcBorders>
          </w:tcPr>
          <w:p w14:paraId="1D71B012" w14:textId="47F0F7D1"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FONTE</w:t>
            </w:r>
          </w:p>
        </w:tc>
      </w:tr>
      <w:tr w:rsidR="009A530F" w:rsidRPr="0016168A" w14:paraId="5EC527B4"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892BC5" w14:textId="483221FA"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c>
          <w:tcPr>
            <w:tcW w:w="3894" w:type="pct"/>
            <w:tcBorders>
              <w:top w:val="single" w:sz="4" w:space="0" w:color="auto"/>
              <w:left w:val="single" w:sz="4" w:space="0" w:color="auto"/>
              <w:bottom w:val="single" w:sz="4" w:space="0" w:color="auto"/>
              <w:right w:val="single" w:sz="4" w:space="0" w:color="auto"/>
            </w:tcBorders>
          </w:tcPr>
          <w:p w14:paraId="6160EF31" w14:textId="025FE81E" w:rsidR="009A530F" w:rsidRPr="0016168A" w:rsidRDefault="009A530F" w:rsidP="009A530F">
            <w:pPr>
              <w:jc w:val="both"/>
              <w:rPr>
                <w:rFonts w:ascii="Arial" w:eastAsia="Times New Roman" w:hAnsi="Arial" w:cs="Arial"/>
                <w:b/>
                <w:sz w:val="18"/>
                <w:szCs w:val="18"/>
                <w:u w:val="words"/>
              </w:rPr>
            </w:pPr>
            <w:r w:rsidRPr="0016168A">
              <w:rPr>
                <w:rFonts w:ascii="Arial" w:eastAsia="Times New Roman" w:hAnsi="Arial" w:cs="Arial"/>
                <w:b/>
                <w:sz w:val="18"/>
                <w:szCs w:val="18"/>
                <w:u w:val="words"/>
              </w:rPr>
              <w:t>VALOR</w:t>
            </w:r>
          </w:p>
        </w:tc>
      </w:tr>
      <w:tr w:rsidR="009A530F" w:rsidRPr="0016168A" w14:paraId="265511B3" w14:textId="77777777" w:rsidTr="0028385D">
        <w:tblPrEx>
          <w:tblLook w:val="04A0" w:firstRow="1" w:lastRow="0" w:firstColumn="1" w:lastColumn="0" w:noHBand="0" w:noVBand="1"/>
        </w:tblPrEx>
        <w:trPr>
          <w:trHeight w:val="123"/>
        </w:trPr>
        <w:tc>
          <w:tcPr>
            <w:tcW w:w="110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911CBA" w14:textId="77777777" w:rsidR="009A530F" w:rsidRPr="0016168A" w:rsidRDefault="009A530F" w:rsidP="009A530F">
            <w:pPr>
              <w:jc w:val="both"/>
              <w:rPr>
                <w:rFonts w:ascii="Arial" w:eastAsia="Times New Roman" w:hAnsi="Arial" w:cs="Arial"/>
                <w:b/>
                <w:sz w:val="18"/>
                <w:szCs w:val="18"/>
                <w:u w:val="words"/>
              </w:rPr>
            </w:pPr>
          </w:p>
        </w:tc>
        <w:tc>
          <w:tcPr>
            <w:tcW w:w="3894" w:type="pct"/>
            <w:tcBorders>
              <w:top w:val="single" w:sz="4" w:space="0" w:color="auto"/>
              <w:left w:val="single" w:sz="4" w:space="0" w:color="auto"/>
              <w:bottom w:val="single" w:sz="4" w:space="0" w:color="auto"/>
              <w:right w:val="single" w:sz="4" w:space="0" w:color="auto"/>
            </w:tcBorders>
          </w:tcPr>
          <w:p w14:paraId="7607DA78" w14:textId="636FB992" w:rsidR="009A530F" w:rsidRPr="0016168A" w:rsidRDefault="009A530F" w:rsidP="009A530F">
            <w:pPr>
              <w:jc w:val="both"/>
              <w:rPr>
                <w:rFonts w:ascii="Arial" w:eastAsia="Times New Roman" w:hAnsi="Arial" w:cs="Arial"/>
                <w:b/>
                <w:sz w:val="18"/>
                <w:szCs w:val="18"/>
                <w:u w:val="words"/>
              </w:rPr>
            </w:pPr>
          </w:p>
        </w:tc>
      </w:tr>
    </w:tbl>
    <w:p w14:paraId="65333FA4" w14:textId="62B1C417" w:rsidR="00FA7227" w:rsidRPr="00747D12" w:rsidRDefault="003D78EE" w:rsidP="00391ACB">
      <w:pPr>
        <w:ind w:right="-427"/>
        <w:jc w:val="both"/>
        <w:rPr>
          <w:rFonts w:ascii="Arial" w:hAnsi="Arial" w:cs="Arial"/>
        </w:rPr>
      </w:pPr>
      <w:r w:rsidRPr="00747D12">
        <w:rPr>
          <w:rFonts w:ascii="Arial" w:hAnsi="Arial" w:cs="Arial"/>
        </w:rPr>
        <w:t xml:space="preserve"> </w:t>
      </w: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sem que caiba à contratada direito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424A920C"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w:t>
      </w:r>
      <w:r w:rsidR="003D78EE">
        <w:rPr>
          <w:rFonts w:ascii="Arial" w:hAnsi="Arial" w:cs="Arial"/>
        </w:rPr>
        <w:t>Memorial Descritivo</w:t>
      </w:r>
      <w:r w:rsidR="002B191F" w:rsidRPr="00747D12">
        <w:rPr>
          <w:rFonts w:ascii="Arial" w:hAnsi="Arial" w:cs="Arial"/>
        </w:rPr>
        <w:t xml:space="preserve">.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r w:rsidR="00517F6F" w:rsidRPr="00747D12">
        <w:rPr>
          <w:rFonts w:ascii="Arial" w:hAnsi="Arial" w:cs="Arial"/>
        </w:rPr>
        <w:t>n</w:t>
      </w:r>
      <w:r w:rsidR="00CE680A" w:rsidRPr="00747D12">
        <w:rPr>
          <w:rFonts w:ascii="Arial" w:hAnsi="Arial" w:cs="Arial"/>
        </w:rPr>
        <w:t>s)</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2170ED9B"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 xml:space="preserve">da Lei </w:t>
      </w:r>
      <w:r w:rsidR="00DC55A2" w:rsidRPr="00747D12">
        <w:rPr>
          <w:rFonts w:ascii="Arial" w:hAnsi="Arial" w:cs="Arial"/>
        </w:rPr>
        <w:t>n</w:t>
      </w:r>
      <w:r w:rsidR="00DC55A2">
        <w:rPr>
          <w:rFonts w:ascii="Arial" w:hAnsi="Arial" w:cs="Arial"/>
        </w:rPr>
        <w:t>.º 14.133</w:t>
      </w:r>
      <w:r w:rsidR="006350FF">
        <w:rPr>
          <w:rFonts w:ascii="Arial" w:hAnsi="Arial" w:cs="Arial"/>
        </w:rPr>
        <w:t>/21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3A9C8F28" w14:textId="77777777" w:rsidR="00DF09D5" w:rsidRPr="00747D12" w:rsidRDefault="00DF09D5" w:rsidP="00391ACB">
      <w:pPr>
        <w:ind w:right="-427"/>
        <w:rPr>
          <w:rFonts w:ascii="Arial" w:hAnsi="Arial" w:cs="Arial"/>
        </w:rPr>
      </w:pPr>
    </w:p>
    <w:p w14:paraId="232CC095" w14:textId="41517248" w:rsidR="00DF09D5" w:rsidRPr="00747D12" w:rsidRDefault="00DC55A2" w:rsidP="00391ACB">
      <w:pPr>
        <w:ind w:right="-427"/>
        <w:jc w:val="center"/>
        <w:rPr>
          <w:rFonts w:ascii="Arial" w:hAnsi="Arial" w:cs="Arial"/>
          <w:b/>
        </w:rPr>
      </w:pPr>
      <w:r>
        <w:rPr>
          <w:rFonts w:ascii="Arial" w:hAnsi="Arial" w:cs="Arial"/>
          <w:b/>
        </w:rPr>
        <w:t>EDGAR</w:t>
      </w:r>
      <w:r w:rsidR="00DF09D5" w:rsidRPr="00747D12">
        <w:rPr>
          <w:rFonts w:ascii="Arial" w:hAnsi="Arial" w:cs="Arial"/>
          <w:b/>
        </w:rPr>
        <w:t xml:space="preserve"> BARBOSA DOS SANTOS</w:t>
      </w:r>
    </w:p>
    <w:p w14:paraId="06E4DFCF" w14:textId="526B1637" w:rsidR="00AB05CB" w:rsidRPr="00747D12" w:rsidRDefault="00DC55A2" w:rsidP="00391ACB">
      <w:pPr>
        <w:ind w:right="-427"/>
        <w:jc w:val="center"/>
        <w:rPr>
          <w:rFonts w:ascii="Arial" w:hAnsi="Arial" w:cs="Arial"/>
          <w:bCs/>
          <w:iCs/>
        </w:rPr>
      </w:pPr>
      <w:r>
        <w:rPr>
          <w:rFonts w:ascii="Arial" w:hAnsi="Arial" w:cs="Arial"/>
        </w:rPr>
        <w:t>Secretário</w:t>
      </w:r>
      <w:r w:rsidR="00DF09D5" w:rsidRPr="00747D12">
        <w:rPr>
          <w:rFonts w:ascii="Arial" w:hAnsi="Arial" w:cs="Arial"/>
        </w:rPr>
        <w:t xml:space="preserve"> </w:t>
      </w:r>
      <w:r w:rsidR="00DF09D5" w:rsidRPr="00747D12">
        <w:rPr>
          <w:rFonts w:ascii="Arial" w:hAnsi="Arial" w:cs="Arial"/>
          <w:bCs/>
          <w:iCs/>
        </w:rPr>
        <w:t>Municipal</w:t>
      </w: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F0151D8" w:rsidR="00E94E65" w:rsidRDefault="002F041B" w:rsidP="00391ACB">
      <w:pPr>
        <w:pStyle w:val="Corpodetexto"/>
        <w:ind w:right="-427"/>
        <w:rPr>
          <w:rFonts w:ascii="Arial" w:hAnsi="Arial" w:cs="Arial"/>
          <w:b w:val="0"/>
          <w:bCs/>
          <w:color w:val="00B050"/>
          <w:sz w:val="24"/>
          <w:szCs w:val="24"/>
          <w:u w:val="none"/>
        </w:rPr>
      </w:pPr>
      <w:r>
        <w:rPr>
          <w:rFonts w:ascii="Arial" w:hAnsi="Arial" w:cs="Arial"/>
          <w:b w:val="0"/>
          <w:bCs/>
          <w:color w:val="00B050"/>
          <w:sz w:val="24"/>
          <w:szCs w:val="24"/>
          <w:u w:val="none"/>
        </w:rPr>
        <w:t xml:space="preserve">    </w:t>
      </w:r>
    </w:p>
    <w:p w14:paraId="70ADC945" w14:textId="560F5B5E" w:rsidR="002F041B" w:rsidRDefault="002F041B" w:rsidP="00391ACB">
      <w:pPr>
        <w:pStyle w:val="Corpodetexto"/>
        <w:ind w:right="-427"/>
        <w:rPr>
          <w:rFonts w:ascii="Arial" w:hAnsi="Arial" w:cs="Arial"/>
          <w:b w:val="0"/>
          <w:bCs/>
          <w:color w:val="00B050"/>
          <w:sz w:val="24"/>
          <w:szCs w:val="24"/>
          <w:u w:val="none"/>
        </w:rPr>
      </w:pPr>
    </w:p>
    <w:p w14:paraId="2631165E" w14:textId="77777777" w:rsidR="002F041B" w:rsidRPr="00747D12" w:rsidRDefault="002F041B"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754E553D" w14:textId="77777777" w:rsidR="006845E1" w:rsidRDefault="006845E1" w:rsidP="00E76FD5">
      <w:pPr>
        <w:autoSpaceDE w:val="0"/>
        <w:autoSpaceDN w:val="0"/>
        <w:adjustRightInd w:val="0"/>
        <w:ind w:right="-427"/>
        <w:jc w:val="center"/>
        <w:rPr>
          <w:rFonts w:ascii="Arial" w:hAnsi="Arial" w:cs="Arial"/>
          <w:b/>
          <w:bCs/>
        </w:rPr>
      </w:pPr>
    </w:p>
    <w:p w14:paraId="13330FD1" w14:textId="77777777" w:rsidR="006845E1" w:rsidRDefault="006845E1" w:rsidP="00E76FD5">
      <w:pPr>
        <w:autoSpaceDE w:val="0"/>
        <w:autoSpaceDN w:val="0"/>
        <w:adjustRightInd w:val="0"/>
        <w:ind w:right="-427"/>
        <w:jc w:val="center"/>
        <w:rPr>
          <w:rFonts w:ascii="Arial" w:hAnsi="Arial" w:cs="Arial"/>
          <w:b/>
          <w:bCs/>
        </w:rPr>
      </w:pPr>
    </w:p>
    <w:p w14:paraId="7B26E063" w14:textId="77777777" w:rsidR="006845E1" w:rsidRDefault="006845E1" w:rsidP="00E76FD5">
      <w:pPr>
        <w:autoSpaceDE w:val="0"/>
        <w:autoSpaceDN w:val="0"/>
        <w:adjustRightInd w:val="0"/>
        <w:ind w:right="-427"/>
        <w:jc w:val="center"/>
        <w:rPr>
          <w:rFonts w:ascii="Arial" w:hAnsi="Arial" w:cs="Arial"/>
          <w:b/>
          <w:bCs/>
        </w:rPr>
      </w:pPr>
    </w:p>
    <w:p w14:paraId="17CEE458" w14:textId="77777777" w:rsidR="006845E1" w:rsidRDefault="006845E1" w:rsidP="00E76FD5">
      <w:pPr>
        <w:autoSpaceDE w:val="0"/>
        <w:autoSpaceDN w:val="0"/>
        <w:adjustRightInd w:val="0"/>
        <w:ind w:right="-427"/>
        <w:jc w:val="center"/>
        <w:rPr>
          <w:rFonts w:ascii="Arial" w:hAnsi="Arial" w:cs="Arial"/>
          <w:b/>
          <w:bCs/>
        </w:rPr>
      </w:pPr>
    </w:p>
    <w:p w14:paraId="578EFB7D" w14:textId="77777777" w:rsidR="006845E1" w:rsidRDefault="006845E1" w:rsidP="00E76FD5">
      <w:pPr>
        <w:autoSpaceDE w:val="0"/>
        <w:autoSpaceDN w:val="0"/>
        <w:adjustRightInd w:val="0"/>
        <w:ind w:right="-427"/>
        <w:jc w:val="center"/>
        <w:rPr>
          <w:rFonts w:ascii="Arial" w:hAnsi="Arial" w:cs="Arial"/>
          <w:b/>
          <w:bCs/>
        </w:rPr>
      </w:pPr>
    </w:p>
    <w:p w14:paraId="10DB5D5F" w14:textId="7A741BB2"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t xml:space="preserve">ANEXO </w:t>
      </w:r>
      <w:r w:rsidR="005E4CEB">
        <w:rPr>
          <w:rFonts w:ascii="Arial" w:hAnsi="Arial" w:cs="Arial"/>
          <w:b/>
          <w:bCs/>
        </w:rPr>
        <w:t>X</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1C220F" w14:textId="77777777"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39"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40"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  )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sectPr w:rsidR="001E46F4" w:rsidRPr="00747D12" w:rsidSect="00CC5080">
      <w:headerReference w:type="default" r:id="rId41"/>
      <w:footerReference w:type="default" r:id="rId42"/>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06A2" w14:textId="77777777" w:rsidR="00C50CF8" w:rsidRDefault="00C50CF8" w:rsidP="00F3098C">
      <w:r>
        <w:separator/>
      </w:r>
    </w:p>
  </w:endnote>
  <w:endnote w:type="continuationSeparator" w:id="0">
    <w:p w14:paraId="1DCF4B85" w14:textId="77777777" w:rsidR="00C50CF8" w:rsidRDefault="00C50CF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BD1F4C" w:rsidRDefault="00BD1F4C"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BD1F4C" w:rsidRPr="00390247" w:rsidRDefault="00BD1F4C"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BD1F4C" w:rsidRDefault="00BD1F4C"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71653C8" w14:textId="77777777" w:rsidR="00BD1F4C" w:rsidRDefault="00BD1F4C"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D1F4C"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BD1F4C" w:rsidRPr="008955C5" w:rsidRDefault="00BD1F4C"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BD1F4C" w:rsidRPr="00EC541F" w:rsidRDefault="00BD1F4C" w:rsidP="00253E04">
          <w:pPr>
            <w:jc w:val="center"/>
            <w:rPr>
              <w:rFonts w:ascii="Arial" w:hAnsi="Arial" w:cs="Arial"/>
              <w:color w:val="000000"/>
            </w:rPr>
          </w:pPr>
          <w:r w:rsidRPr="00EC541F">
            <w:rPr>
              <w:rFonts w:ascii="Arial" w:hAnsi="Arial" w:cs="Arial"/>
              <w:color w:val="000000"/>
            </w:rPr>
            <w:t> </w:t>
          </w:r>
        </w:p>
      </w:tc>
    </w:tr>
    <w:tr w:rsidR="00BD1F4C"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BD1F4C" w:rsidRPr="008955C5" w:rsidRDefault="00BD1F4C"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BD1F4C" w:rsidRPr="00EC541F" w:rsidRDefault="00BD1F4C" w:rsidP="00253E04">
          <w:pPr>
            <w:jc w:val="center"/>
            <w:rPr>
              <w:rFonts w:ascii="Arial" w:hAnsi="Arial" w:cs="Arial"/>
              <w:color w:val="000000"/>
            </w:rPr>
          </w:pPr>
          <w:r w:rsidRPr="00EC541F">
            <w:rPr>
              <w:rFonts w:ascii="Arial" w:hAnsi="Arial" w:cs="Arial"/>
              <w:color w:val="000000"/>
            </w:rPr>
            <w:t> </w:t>
          </w:r>
        </w:p>
      </w:tc>
    </w:tr>
    <w:tr w:rsidR="00BD1F4C"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BD1F4C" w:rsidRPr="008955C5" w:rsidRDefault="00BD1F4C"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BD1F4C" w:rsidRPr="00EC541F" w:rsidRDefault="00BD1F4C" w:rsidP="00253E04">
          <w:pPr>
            <w:jc w:val="center"/>
            <w:rPr>
              <w:rFonts w:ascii="Arial" w:hAnsi="Arial" w:cs="Arial"/>
              <w:color w:val="000000"/>
            </w:rPr>
          </w:pPr>
          <w:r w:rsidRPr="00EC541F">
            <w:rPr>
              <w:rFonts w:ascii="Arial" w:hAnsi="Arial" w:cs="Arial"/>
              <w:color w:val="000000"/>
            </w:rPr>
            <w:t> </w:t>
          </w:r>
        </w:p>
      </w:tc>
    </w:tr>
  </w:tbl>
  <w:p w14:paraId="68303635" w14:textId="77777777" w:rsidR="00BD1F4C" w:rsidRDefault="00BD1F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2619" w14:textId="77777777" w:rsidR="00C50CF8" w:rsidRDefault="00C50CF8" w:rsidP="00F3098C">
      <w:r>
        <w:separator/>
      </w:r>
    </w:p>
  </w:footnote>
  <w:footnote w:type="continuationSeparator" w:id="0">
    <w:p w14:paraId="2D4B8B0F" w14:textId="77777777" w:rsidR="00C50CF8" w:rsidRDefault="00C50CF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BD1F4C" w:rsidRDefault="00BD1F4C">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 w15:restartNumberingAfterBreak="0">
    <w:nsid w:val="0B417EDE"/>
    <w:multiLevelType w:val="hybridMultilevel"/>
    <w:tmpl w:val="5A6A0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FE3080"/>
    <w:multiLevelType w:val="multilevel"/>
    <w:tmpl w:val="93407282"/>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E6F32"/>
    <w:multiLevelType w:val="hybridMultilevel"/>
    <w:tmpl w:val="368AD220"/>
    <w:lvl w:ilvl="0" w:tplc="04160001">
      <w:start w:val="1"/>
      <w:numFmt w:val="bullet"/>
      <w:lvlText w:val=""/>
      <w:lvlJc w:val="left"/>
      <w:pPr>
        <w:ind w:left="987" w:hanging="360"/>
      </w:pPr>
      <w:rPr>
        <w:rFonts w:ascii="Symbol" w:hAnsi="Symbol" w:hint="default"/>
      </w:rPr>
    </w:lvl>
    <w:lvl w:ilvl="1" w:tplc="04160003">
      <w:start w:val="1"/>
      <w:numFmt w:val="bullet"/>
      <w:lvlText w:val="o"/>
      <w:lvlJc w:val="left"/>
      <w:pPr>
        <w:ind w:left="1707" w:hanging="360"/>
      </w:pPr>
      <w:rPr>
        <w:rFonts w:ascii="Courier New" w:hAnsi="Courier New" w:cs="Courier New" w:hint="default"/>
      </w:rPr>
    </w:lvl>
    <w:lvl w:ilvl="2" w:tplc="04160005">
      <w:start w:val="1"/>
      <w:numFmt w:val="bullet"/>
      <w:lvlText w:val=""/>
      <w:lvlJc w:val="left"/>
      <w:pPr>
        <w:ind w:left="2427" w:hanging="360"/>
      </w:pPr>
      <w:rPr>
        <w:rFonts w:ascii="Wingdings" w:hAnsi="Wingdings" w:hint="default"/>
      </w:rPr>
    </w:lvl>
    <w:lvl w:ilvl="3" w:tplc="04160001">
      <w:start w:val="1"/>
      <w:numFmt w:val="bullet"/>
      <w:lvlText w:val=""/>
      <w:lvlJc w:val="left"/>
      <w:pPr>
        <w:ind w:left="3147" w:hanging="360"/>
      </w:pPr>
      <w:rPr>
        <w:rFonts w:ascii="Symbol" w:hAnsi="Symbol" w:hint="default"/>
      </w:rPr>
    </w:lvl>
    <w:lvl w:ilvl="4" w:tplc="04160003">
      <w:start w:val="1"/>
      <w:numFmt w:val="bullet"/>
      <w:lvlText w:val="o"/>
      <w:lvlJc w:val="left"/>
      <w:pPr>
        <w:ind w:left="3867" w:hanging="360"/>
      </w:pPr>
      <w:rPr>
        <w:rFonts w:ascii="Courier New" w:hAnsi="Courier New" w:cs="Courier New" w:hint="default"/>
      </w:rPr>
    </w:lvl>
    <w:lvl w:ilvl="5" w:tplc="04160005">
      <w:start w:val="1"/>
      <w:numFmt w:val="bullet"/>
      <w:lvlText w:val=""/>
      <w:lvlJc w:val="left"/>
      <w:pPr>
        <w:ind w:left="4587" w:hanging="360"/>
      </w:pPr>
      <w:rPr>
        <w:rFonts w:ascii="Wingdings" w:hAnsi="Wingdings" w:hint="default"/>
      </w:rPr>
    </w:lvl>
    <w:lvl w:ilvl="6" w:tplc="04160001">
      <w:start w:val="1"/>
      <w:numFmt w:val="bullet"/>
      <w:lvlText w:val=""/>
      <w:lvlJc w:val="left"/>
      <w:pPr>
        <w:ind w:left="5307" w:hanging="360"/>
      </w:pPr>
      <w:rPr>
        <w:rFonts w:ascii="Symbol" w:hAnsi="Symbol" w:hint="default"/>
      </w:rPr>
    </w:lvl>
    <w:lvl w:ilvl="7" w:tplc="04160003">
      <w:start w:val="1"/>
      <w:numFmt w:val="bullet"/>
      <w:lvlText w:val="o"/>
      <w:lvlJc w:val="left"/>
      <w:pPr>
        <w:ind w:left="6027" w:hanging="360"/>
      </w:pPr>
      <w:rPr>
        <w:rFonts w:ascii="Courier New" w:hAnsi="Courier New" w:cs="Courier New" w:hint="default"/>
      </w:rPr>
    </w:lvl>
    <w:lvl w:ilvl="8" w:tplc="04160005">
      <w:start w:val="1"/>
      <w:numFmt w:val="bullet"/>
      <w:lvlText w:val=""/>
      <w:lvlJc w:val="left"/>
      <w:pPr>
        <w:ind w:left="6747" w:hanging="360"/>
      </w:pPr>
      <w:rPr>
        <w:rFonts w:ascii="Wingdings" w:hAnsi="Wingdings" w:hint="default"/>
      </w:rPr>
    </w:lvl>
  </w:abstractNum>
  <w:abstractNum w:abstractNumId="5" w15:restartNumberingAfterBreak="0">
    <w:nsid w:val="1F107125"/>
    <w:multiLevelType w:val="hybridMultilevel"/>
    <w:tmpl w:val="1E7CC412"/>
    <w:lvl w:ilvl="0" w:tplc="4AD43E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957840"/>
    <w:multiLevelType w:val="hybridMultilevel"/>
    <w:tmpl w:val="3404D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517F7D"/>
    <w:multiLevelType w:val="multilevel"/>
    <w:tmpl w:val="731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86A"/>
    <w:multiLevelType w:val="multilevel"/>
    <w:tmpl w:val="F79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5036D"/>
    <w:multiLevelType w:val="hybridMultilevel"/>
    <w:tmpl w:val="A1A811EA"/>
    <w:lvl w:ilvl="0" w:tplc="0416000B">
      <w:start w:val="1"/>
      <w:numFmt w:val="bullet"/>
      <w:lvlText w:val=""/>
      <w:lvlJc w:val="left"/>
      <w:pPr>
        <w:ind w:left="720" w:hanging="360"/>
      </w:pPr>
      <w:rPr>
        <w:rFonts w:ascii="Wingdings" w:hAnsi="Wingdings" w:hint="default"/>
      </w:rPr>
    </w:lvl>
    <w:lvl w:ilvl="1" w:tplc="04160003" w:tentative="1">
      <w:start w:val="1"/>
      <w:numFmt w:val="bullet"/>
      <w:pStyle w:val="Nvel2-Red"/>
      <w:lvlText w:val="o"/>
      <w:lvlJc w:val="left"/>
      <w:pPr>
        <w:ind w:left="1440" w:hanging="360"/>
      </w:pPr>
      <w:rPr>
        <w:rFonts w:ascii="Courier New" w:hAnsi="Courier New" w:cs="Courier New" w:hint="default"/>
      </w:rPr>
    </w:lvl>
    <w:lvl w:ilvl="2" w:tplc="04160005" w:tentative="1">
      <w:start w:val="1"/>
      <w:numFmt w:val="bullet"/>
      <w:pStyle w:val="Nvel3-R"/>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1C11E7"/>
    <w:multiLevelType w:val="hybridMultilevel"/>
    <w:tmpl w:val="326846E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CB7536"/>
    <w:multiLevelType w:val="multilevel"/>
    <w:tmpl w:val="1F7E7F7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802023"/>
    <w:multiLevelType w:val="hybridMultilevel"/>
    <w:tmpl w:val="667640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4466C9"/>
    <w:multiLevelType w:val="hybridMultilevel"/>
    <w:tmpl w:val="DC38C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88574A"/>
    <w:multiLevelType w:val="hybridMultilevel"/>
    <w:tmpl w:val="E48A28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450D4C"/>
    <w:multiLevelType w:val="multilevel"/>
    <w:tmpl w:val="87D44784"/>
    <w:lvl w:ilvl="0">
      <w:start w:val="8"/>
      <w:numFmt w:val="decimal"/>
      <w:lvlText w:val="%1"/>
      <w:lvlJc w:val="left"/>
      <w:pPr>
        <w:ind w:left="660" w:hanging="660"/>
      </w:pPr>
      <w:rPr>
        <w:rFonts w:hint="default"/>
        <w:i w:val="0"/>
      </w:rPr>
    </w:lvl>
    <w:lvl w:ilvl="1">
      <w:start w:val="3"/>
      <w:numFmt w:val="decimal"/>
      <w:lvlText w:val="%1.%2"/>
      <w:lvlJc w:val="left"/>
      <w:pPr>
        <w:ind w:left="660" w:hanging="66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520B23C7"/>
    <w:multiLevelType w:val="multilevel"/>
    <w:tmpl w:val="93407282"/>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A70009"/>
    <w:multiLevelType w:val="multilevel"/>
    <w:tmpl w:val="1D6E82DA"/>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9C56F0"/>
    <w:multiLevelType w:val="multilevel"/>
    <w:tmpl w:val="7DB63336"/>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2439B6"/>
    <w:multiLevelType w:val="multilevel"/>
    <w:tmpl w:val="802E05C4"/>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B84F0D"/>
    <w:multiLevelType w:val="multilevel"/>
    <w:tmpl w:val="0E1E04D4"/>
    <w:lvl w:ilvl="0">
      <w:start w:val="8"/>
      <w:numFmt w:val="decimal"/>
      <w:lvlText w:val="%1"/>
      <w:lvlJc w:val="left"/>
      <w:pPr>
        <w:ind w:left="600" w:hanging="600"/>
      </w:pPr>
      <w:rPr>
        <w:rFonts w:hint="default"/>
      </w:rPr>
    </w:lvl>
    <w:lvl w:ilvl="1">
      <w:start w:val="10"/>
      <w:numFmt w:val="decimal"/>
      <w:lvlText w:val="%1.%2"/>
      <w:lvlJc w:val="left"/>
      <w:pPr>
        <w:ind w:left="742" w:hanging="600"/>
      </w:pPr>
      <w:rPr>
        <w:rFonts w:hint="default"/>
      </w:rPr>
    </w:lvl>
    <w:lvl w:ilvl="2">
      <w:start w:val="1"/>
      <w:numFmt w:val="decimal"/>
      <w:lvlText w:val="%1.%2.%3"/>
      <w:lvlJc w:val="left"/>
      <w:pPr>
        <w:ind w:left="1004" w:hanging="720"/>
      </w:pPr>
      <w:rPr>
        <w:rFonts w:hint="default"/>
        <w:color w:val="080808"/>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2E66353"/>
    <w:multiLevelType w:val="multilevel"/>
    <w:tmpl w:val="7DB63336"/>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15:restartNumberingAfterBreak="0">
    <w:nsid w:val="6EBB5C45"/>
    <w:multiLevelType w:val="hybridMultilevel"/>
    <w:tmpl w:val="91F4E24C"/>
    <w:lvl w:ilvl="0" w:tplc="3E2EB8F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AE30D0"/>
    <w:multiLevelType w:val="multilevel"/>
    <w:tmpl w:val="9A7E83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B3ED8"/>
    <w:multiLevelType w:val="multilevel"/>
    <w:tmpl w:val="7DB63336"/>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4278C5"/>
    <w:multiLevelType w:val="multilevel"/>
    <w:tmpl w:val="C50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8"/>
  </w:num>
  <w:num w:numId="4">
    <w:abstractNumId w:val="0"/>
  </w:num>
  <w:num w:numId="5">
    <w:abstractNumId w:val="10"/>
  </w:num>
  <w:num w:numId="6">
    <w:abstractNumId w:val="4"/>
  </w:num>
  <w:num w:numId="7">
    <w:abstractNumId w:val="1"/>
  </w:num>
  <w:num w:numId="8">
    <w:abstractNumId w:val="6"/>
  </w:num>
  <w:num w:numId="9">
    <w:abstractNumId w:val="24"/>
  </w:num>
  <w:num w:numId="10">
    <w:abstractNumId w:val="7"/>
  </w:num>
  <w:num w:numId="11">
    <w:abstractNumId w:val="9"/>
  </w:num>
  <w:num w:numId="12">
    <w:abstractNumId w:val="27"/>
  </w:num>
  <w:num w:numId="13">
    <w:abstractNumId w:val="5"/>
  </w:num>
  <w:num w:numId="14">
    <w:abstractNumId w:val="12"/>
  </w:num>
  <w:num w:numId="15">
    <w:abstractNumId w:val="22"/>
  </w:num>
  <w:num w:numId="16">
    <w:abstractNumId w:val="26"/>
  </w:num>
  <w:num w:numId="17">
    <w:abstractNumId w:val="16"/>
  </w:num>
  <w:num w:numId="18">
    <w:abstractNumId w:val="21"/>
  </w:num>
  <w:num w:numId="19">
    <w:abstractNumId w:val="19"/>
  </w:num>
  <w:num w:numId="20">
    <w:abstractNumId w:val="14"/>
  </w:num>
  <w:num w:numId="21">
    <w:abstractNumId w:val="15"/>
  </w:num>
  <w:num w:numId="22">
    <w:abstractNumId w:val="11"/>
  </w:num>
  <w:num w:numId="23">
    <w:abstractNumId w:val="17"/>
  </w:num>
  <w:num w:numId="24">
    <w:abstractNumId w:val="18"/>
  </w:num>
  <w:num w:numId="25">
    <w:abstractNumId w:val="2"/>
  </w:num>
  <w:num w:numId="26">
    <w:abstractNumId w:val="20"/>
  </w:num>
  <w:num w:numId="27">
    <w:abstractNumId w:val="13"/>
  </w:num>
  <w:num w:numId="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3E03"/>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8DB"/>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E5C"/>
    <w:rsid w:val="00116F33"/>
    <w:rsid w:val="00116FDE"/>
    <w:rsid w:val="001175AE"/>
    <w:rsid w:val="0011784F"/>
    <w:rsid w:val="00117A7F"/>
    <w:rsid w:val="001213C2"/>
    <w:rsid w:val="0012142F"/>
    <w:rsid w:val="00121E95"/>
    <w:rsid w:val="001221AA"/>
    <w:rsid w:val="00122BCB"/>
    <w:rsid w:val="00122EF3"/>
    <w:rsid w:val="00123B5C"/>
    <w:rsid w:val="00124233"/>
    <w:rsid w:val="00124E7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874"/>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57B3B"/>
    <w:rsid w:val="00160895"/>
    <w:rsid w:val="00160937"/>
    <w:rsid w:val="00160BEF"/>
    <w:rsid w:val="0016168A"/>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0A31"/>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77C07"/>
    <w:rsid w:val="0028033E"/>
    <w:rsid w:val="002806D3"/>
    <w:rsid w:val="00280FBF"/>
    <w:rsid w:val="00281359"/>
    <w:rsid w:val="00281EBF"/>
    <w:rsid w:val="00282362"/>
    <w:rsid w:val="002828BF"/>
    <w:rsid w:val="00283078"/>
    <w:rsid w:val="002831D7"/>
    <w:rsid w:val="0028385D"/>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9C0"/>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041B"/>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5D67"/>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D15"/>
    <w:rsid w:val="003A4FC2"/>
    <w:rsid w:val="003A62F1"/>
    <w:rsid w:val="003B2381"/>
    <w:rsid w:val="003B2431"/>
    <w:rsid w:val="003B26F7"/>
    <w:rsid w:val="003B2E98"/>
    <w:rsid w:val="003B3687"/>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D78EE"/>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6223"/>
    <w:rsid w:val="004A7589"/>
    <w:rsid w:val="004B00FD"/>
    <w:rsid w:val="004B15A3"/>
    <w:rsid w:val="004B2383"/>
    <w:rsid w:val="004B26EB"/>
    <w:rsid w:val="004B3CE0"/>
    <w:rsid w:val="004B4569"/>
    <w:rsid w:val="004B50A8"/>
    <w:rsid w:val="004B5C19"/>
    <w:rsid w:val="004B5FBE"/>
    <w:rsid w:val="004B6A44"/>
    <w:rsid w:val="004B6FA4"/>
    <w:rsid w:val="004B72C2"/>
    <w:rsid w:val="004B7AB3"/>
    <w:rsid w:val="004C1BB9"/>
    <w:rsid w:val="004C2A07"/>
    <w:rsid w:val="004C319E"/>
    <w:rsid w:val="004C4A08"/>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B7F"/>
    <w:rsid w:val="00504F8A"/>
    <w:rsid w:val="00506291"/>
    <w:rsid w:val="005072D7"/>
    <w:rsid w:val="00507C63"/>
    <w:rsid w:val="0051025E"/>
    <w:rsid w:val="00511973"/>
    <w:rsid w:val="00513345"/>
    <w:rsid w:val="005133C0"/>
    <w:rsid w:val="00514361"/>
    <w:rsid w:val="00514462"/>
    <w:rsid w:val="005145BC"/>
    <w:rsid w:val="005146B3"/>
    <w:rsid w:val="00514E7F"/>
    <w:rsid w:val="005153CD"/>
    <w:rsid w:val="0051699B"/>
    <w:rsid w:val="00516C89"/>
    <w:rsid w:val="00516F2B"/>
    <w:rsid w:val="00517F6F"/>
    <w:rsid w:val="00523529"/>
    <w:rsid w:val="005250DE"/>
    <w:rsid w:val="0052574F"/>
    <w:rsid w:val="00525D9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56B2D"/>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3E8E"/>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37D3"/>
    <w:rsid w:val="005C401A"/>
    <w:rsid w:val="005C434E"/>
    <w:rsid w:val="005C45DD"/>
    <w:rsid w:val="005C47E2"/>
    <w:rsid w:val="005C5784"/>
    <w:rsid w:val="005C595A"/>
    <w:rsid w:val="005C724A"/>
    <w:rsid w:val="005C72BA"/>
    <w:rsid w:val="005C7442"/>
    <w:rsid w:val="005C79D5"/>
    <w:rsid w:val="005D0199"/>
    <w:rsid w:val="005D03C7"/>
    <w:rsid w:val="005D06C3"/>
    <w:rsid w:val="005D07BB"/>
    <w:rsid w:val="005D08B0"/>
    <w:rsid w:val="005D16B5"/>
    <w:rsid w:val="005D2F15"/>
    <w:rsid w:val="005D3651"/>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2C9"/>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45E1"/>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2D89"/>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27D"/>
    <w:rsid w:val="007507FA"/>
    <w:rsid w:val="00751D18"/>
    <w:rsid w:val="00752553"/>
    <w:rsid w:val="00752DF2"/>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B3"/>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505"/>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298B"/>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97531"/>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2CEA"/>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57B"/>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30F"/>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143"/>
    <w:rsid w:val="009F44E8"/>
    <w:rsid w:val="009F5CA0"/>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264"/>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026"/>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55CB"/>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1DE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1E31"/>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3A78"/>
    <w:rsid w:val="00BC405B"/>
    <w:rsid w:val="00BC41CB"/>
    <w:rsid w:val="00BC4440"/>
    <w:rsid w:val="00BC5809"/>
    <w:rsid w:val="00BC6D39"/>
    <w:rsid w:val="00BC7DDD"/>
    <w:rsid w:val="00BD1C5E"/>
    <w:rsid w:val="00BD1F4C"/>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386"/>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CF8"/>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C40"/>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8"/>
    <w:rsid w:val="00CA6917"/>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1ACD"/>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3762F"/>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55A2"/>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DF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16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EEB5FE"/>
  <w15:docId w15:val="{A9D301AF-5463-477B-8DB6-35DB786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qFormat/>
    <w:rsid w:val="00531DF3"/>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 w:type="paragraph" w:customStyle="1" w:styleId="TableContents">
    <w:name w:val="Table Contents"/>
    <w:basedOn w:val="Standard"/>
    <w:rsid w:val="00504B7F"/>
  </w:style>
  <w:style w:type="paragraph" w:customStyle="1" w:styleId="a-spacing-mini">
    <w:name w:val="a-spacing-mini"/>
    <w:basedOn w:val="Normal"/>
    <w:rsid w:val="00CA6888"/>
    <w:pPr>
      <w:spacing w:before="100" w:beforeAutospacing="1" w:after="100" w:afterAutospacing="1"/>
    </w:pPr>
    <w:rPr>
      <w:rFonts w:eastAsia="Times New Roman"/>
    </w:rPr>
  </w:style>
  <w:style w:type="character" w:customStyle="1" w:styleId="a-list-item">
    <w:name w:val="a-list-item"/>
    <w:basedOn w:val="Fontepargpadro"/>
    <w:rsid w:val="00CA6888"/>
  </w:style>
  <w:style w:type="character" w:customStyle="1" w:styleId="Nivel4Char">
    <w:name w:val="Nivel 4 Char"/>
    <w:link w:val="Nivel4"/>
    <w:rsid w:val="00BC3A78"/>
    <w:rPr>
      <w:rFonts w:ascii="Arial" w:hAnsi="Arial" w:cs="Arial"/>
    </w:rPr>
  </w:style>
  <w:style w:type="paragraph" w:customStyle="1" w:styleId="Nvel3-R">
    <w:name w:val="Nível 3-R"/>
    <w:basedOn w:val="Nivel3"/>
    <w:link w:val="Nvel3-RChar"/>
    <w:qFormat/>
    <w:rsid w:val="00BC3A78"/>
    <w:pPr>
      <w:numPr>
        <w:numId w:val="5"/>
      </w:numPr>
      <w:ind w:left="284" w:firstLine="0"/>
    </w:pPr>
    <w:rPr>
      <w:i/>
      <w:iCs/>
      <w:color w:val="FF0000"/>
    </w:rPr>
  </w:style>
  <w:style w:type="character" w:customStyle="1" w:styleId="Nvel3-RChar">
    <w:name w:val="Nível 3-R Char"/>
    <w:link w:val="Nvel3-R"/>
    <w:rsid w:val="00BC3A78"/>
    <w:rPr>
      <w:rFonts w:ascii="Arial" w:hAnsi="Arial" w:cs="Arial"/>
      <w:i/>
      <w:iCs/>
      <w:color w:val="FF0000"/>
    </w:rPr>
  </w:style>
  <w:style w:type="paragraph" w:customStyle="1" w:styleId="reservado3">
    <w:name w:val="reservado3"/>
    <w:basedOn w:val="Normal"/>
    <w:rsid w:val="00BC3A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Nvel2-Red">
    <w:name w:val="Nível 2 -Red"/>
    <w:basedOn w:val="Nivel2"/>
    <w:link w:val="Nvel2-RedChar"/>
    <w:qFormat/>
    <w:rsid w:val="00BC3A78"/>
    <w:pPr>
      <w:numPr>
        <w:numId w:val="5"/>
      </w:numPr>
      <w:ind w:left="0" w:firstLine="0"/>
    </w:pPr>
    <w:rPr>
      <w:i/>
      <w:iCs/>
      <w:color w:val="FF0000"/>
    </w:rPr>
  </w:style>
  <w:style w:type="character" w:customStyle="1" w:styleId="Nvel2-RedChar">
    <w:name w:val="Nível 2 -Red Char"/>
    <w:link w:val="Nvel2-Red"/>
    <w:rsid w:val="00BC3A78"/>
    <w:rPr>
      <w:rFonts w:ascii="Arial"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7526784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09666845">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s://ww4.tce.ms.gov.br/ecjur/Login/Login?ReturnUrl=%2f" TargetMode="Externa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mailto:licitacaoselviria@gmai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s://www.planalto.gov.br/ccivil_03/_ato2015-2018/2016/decreto/d8660.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image" Target="media/image1.jpeg"/><Relationship Id="rId40" Type="http://schemas.openxmlformats.org/officeDocument/2006/relationships/hyperlink" Target="http://www.tce.ms.gov.br/portaljurisdicionado/conteudos/lista/4/9" TargetMode="External"/><Relationship Id="rId5" Type="http://schemas.openxmlformats.org/officeDocument/2006/relationships/webSettings" Target="webSettings.xml"/><Relationship Id="rId15" Type="http://schemas.openxmlformats.org/officeDocument/2006/relationships/hyperlink" Target="https://www.portaltransparencia.gov.br/sancoes/ceis" TargetMode="External"/><Relationship Id="rId23" Type="http://schemas.openxmlformats.org/officeDocument/2006/relationships/hyperlink" Target="http://www.tst.jus.br/certidao"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mailto:licitacaoselviria@gmail.com" TargetMode="External"/><Relationship Id="rId10" Type="http://schemas.openxmlformats.org/officeDocument/2006/relationships/hyperlink" Target="http://www.bll.org.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WWW.BLLCOMPRAS.ORG.BR" TargetMode="External"/><Relationship Id="rId3" Type="http://schemas.openxmlformats.org/officeDocument/2006/relationships/styles" Target="styl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8429.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5/decreto/d8538.htm" TargetMode="External"/><Relationship Id="rId3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041A-6546-4FA8-ACB0-6C7368B5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15855</Words>
  <Characters>85619</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101272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2024-06-19T12:42:00Z</cp:lastPrinted>
  <dcterms:created xsi:type="dcterms:W3CDTF">2024-11-26T15:24:00Z</dcterms:created>
  <dcterms:modified xsi:type="dcterms:W3CDTF">2024-11-26T15:24:00Z</dcterms:modified>
</cp:coreProperties>
</file>